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85" w:type="dxa"/>
        <w:jc w:val="center"/>
        <w:tblLook w:val="0000" w:firstRow="0" w:lastRow="0" w:firstColumn="0" w:lastColumn="0" w:noHBand="0" w:noVBand="0"/>
      </w:tblPr>
      <w:tblGrid>
        <w:gridCol w:w="11208"/>
        <w:gridCol w:w="222"/>
      </w:tblGrid>
      <w:tr w:rsidR="00CF3716" w:rsidTr="00CF3716">
        <w:trPr>
          <w:trHeight w:val="483"/>
          <w:jc w:val="center"/>
        </w:trPr>
        <w:tc>
          <w:tcPr>
            <w:tcW w:w="4610" w:type="dxa"/>
          </w:tcPr>
          <w:tbl>
            <w:tblPr>
              <w:tblW w:w="10992" w:type="dxa"/>
              <w:jc w:val="center"/>
              <w:tblLook w:val="0000" w:firstRow="0" w:lastRow="0" w:firstColumn="0" w:lastColumn="0" w:noHBand="0" w:noVBand="0"/>
            </w:tblPr>
            <w:tblGrid>
              <w:gridCol w:w="4787"/>
              <w:gridCol w:w="6205"/>
            </w:tblGrid>
            <w:tr w:rsidR="00CF3716" w:rsidRPr="00D1681E" w:rsidTr="00403C42">
              <w:trPr>
                <w:jc w:val="center"/>
              </w:trPr>
              <w:tc>
                <w:tcPr>
                  <w:tcW w:w="4787" w:type="dxa"/>
                </w:tcPr>
                <w:p w:rsidR="00CF3716" w:rsidRPr="00D1681E" w:rsidRDefault="00CF3716" w:rsidP="00CF3716">
                  <w:pPr>
                    <w:pStyle w:val="Heading3"/>
                    <w:rPr>
                      <w:bCs/>
                      <w:i w:val="0"/>
                      <w:iCs w:val="0"/>
                      <w:sz w:val="26"/>
                    </w:rPr>
                  </w:pPr>
                  <w:r>
                    <w:rPr>
                      <w:bCs/>
                      <w:i w:val="0"/>
                      <w:iCs w:val="0"/>
                      <w:sz w:val="26"/>
                    </w:rPr>
                    <w:t xml:space="preserve">            </w:t>
                  </w:r>
                  <w:r w:rsidRPr="00D1681E">
                    <w:rPr>
                      <w:bCs/>
                      <w:i w:val="0"/>
                      <w:iCs w:val="0"/>
                      <w:sz w:val="26"/>
                    </w:rPr>
                    <w:t>CÔNG AN TỈNH PHÚ YÊN</w:t>
                  </w:r>
                </w:p>
                <w:p w:rsidR="00CF3716" w:rsidRPr="00E73FBF" w:rsidRDefault="00CF3716" w:rsidP="00CF3716">
                  <w:pPr>
                    <w:pStyle w:val="Heading3"/>
                    <w:ind w:firstLine="408"/>
                    <w:jc w:val="left"/>
                    <w:rPr>
                      <w:b/>
                      <w:bCs/>
                      <w:i w:val="0"/>
                      <w:iCs w:val="0"/>
                      <w:spacing w:val="-22"/>
                      <w:sz w:val="26"/>
                    </w:rPr>
                  </w:pPr>
                  <w:r w:rsidRPr="00E73FBF">
                    <w:rPr>
                      <w:b/>
                      <w:bCs/>
                      <w:i w:val="0"/>
                      <w:iCs w:val="0"/>
                      <w:spacing w:val="-22"/>
                      <w:sz w:val="26"/>
                    </w:rPr>
                    <w:t xml:space="preserve">     </w:t>
                  </w:r>
                  <w:r w:rsidR="00E73FBF" w:rsidRPr="00E73FBF">
                    <w:rPr>
                      <w:b/>
                      <w:bCs/>
                      <w:i w:val="0"/>
                      <w:iCs w:val="0"/>
                      <w:spacing w:val="-22"/>
                      <w:sz w:val="26"/>
                    </w:rPr>
                    <w:t xml:space="preserve">     </w:t>
                  </w:r>
                  <w:r w:rsidRPr="00E73FBF">
                    <w:rPr>
                      <w:b/>
                      <w:bCs/>
                      <w:i w:val="0"/>
                      <w:iCs w:val="0"/>
                      <w:spacing w:val="-22"/>
                      <w:sz w:val="26"/>
                    </w:rPr>
                    <w:t>PHÒNG CẢNH SÁT GIAO THÔNG</w:t>
                  </w:r>
                </w:p>
                <w:p w:rsidR="00CF3716" w:rsidRPr="00D1681E" w:rsidRDefault="00CF3716" w:rsidP="00CF3716">
                  <w:pPr>
                    <w:pStyle w:val="Heading3"/>
                    <w:rPr>
                      <w:b/>
                      <w:bCs/>
                      <w:i w:val="0"/>
                      <w:iCs w:val="0"/>
                      <w:sz w:val="24"/>
                    </w:rPr>
                  </w:pPr>
                  <w:r w:rsidRPr="00D1681E">
                    <w:rPr>
                      <w:b/>
                      <w:bCs/>
                      <w:i w:val="0"/>
                      <w:iCs w:val="0"/>
                      <w:noProof/>
                      <w:sz w:val="24"/>
                    </w:rPr>
                    <mc:AlternateContent>
                      <mc:Choice Requires="wps">
                        <w:drawing>
                          <wp:anchor distT="0" distB="0" distL="114300" distR="114300" simplePos="0" relativeHeight="251665408" behindDoc="0" locked="0" layoutInCell="1" allowOverlap="1">
                            <wp:simplePos x="0" y="0"/>
                            <wp:positionH relativeFrom="column">
                              <wp:posOffset>1185240</wp:posOffset>
                            </wp:positionH>
                            <wp:positionV relativeFrom="paragraph">
                              <wp:posOffset>23495</wp:posOffset>
                            </wp:positionV>
                            <wp:extent cx="11430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35pt,1.85pt" to="183.3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8MQ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"/>
                        </w:pict>
                      </mc:Fallback>
                    </mc:AlternateContent>
                  </w:r>
                </w:p>
                <w:p w:rsidR="00CF3716" w:rsidRPr="00D1681E" w:rsidRDefault="00CF3716" w:rsidP="00B0551D">
                  <w:pPr>
                    <w:pStyle w:val="Heading3"/>
                    <w:jc w:val="left"/>
                    <w:rPr>
                      <w:bCs/>
                      <w:i w:val="0"/>
                      <w:iCs w:val="0"/>
                      <w:sz w:val="24"/>
                    </w:rPr>
                  </w:pPr>
                  <w:r>
                    <w:rPr>
                      <w:bCs/>
                      <w:i w:val="0"/>
                      <w:iCs w:val="0"/>
                      <w:sz w:val="24"/>
                    </w:rPr>
                    <w:t xml:space="preserve">                   </w:t>
                  </w:r>
                  <w:r w:rsidR="00E829CB">
                    <w:rPr>
                      <w:bCs/>
                      <w:i w:val="0"/>
                      <w:iCs w:val="0"/>
                      <w:sz w:val="24"/>
                    </w:rPr>
                    <w:t xml:space="preserve">  </w:t>
                  </w:r>
                  <w:r w:rsidR="00DC1A62">
                    <w:rPr>
                      <w:bCs/>
                      <w:i w:val="0"/>
                      <w:iCs w:val="0"/>
                      <w:sz w:val="24"/>
                    </w:rPr>
                    <w:t xml:space="preserve">  </w:t>
                  </w:r>
                  <w:r w:rsidR="003716EE">
                    <w:rPr>
                      <w:bCs/>
                      <w:i w:val="0"/>
                      <w:iCs w:val="0"/>
                      <w:sz w:val="24"/>
                    </w:rPr>
                    <w:t xml:space="preserve">   </w:t>
                  </w:r>
                  <w:r>
                    <w:rPr>
                      <w:bCs/>
                      <w:i w:val="0"/>
                      <w:iCs w:val="0"/>
                      <w:sz w:val="24"/>
                    </w:rPr>
                    <w:t xml:space="preserve">  </w:t>
                  </w:r>
                  <w:r w:rsidRPr="009E2EAB">
                    <w:rPr>
                      <w:bCs/>
                      <w:i w:val="0"/>
                      <w:iCs w:val="0"/>
                      <w:sz w:val="26"/>
                    </w:rPr>
                    <w:t xml:space="preserve">Số: </w:t>
                  </w:r>
                  <w:r w:rsidR="00B0551D">
                    <w:rPr>
                      <w:bCs/>
                      <w:i w:val="0"/>
                      <w:iCs w:val="0"/>
                      <w:sz w:val="26"/>
                    </w:rPr>
                    <w:t xml:space="preserve"> 57</w:t>
                  </w:r>
                  <w:r>
                    <w:rPr>
                      <w:bCs/>
                      <w:i w:val="0"/>
                      <w:iCs w:val="0"/>
                      <w:sz w:val="26"/>
                    </w:rPr>
                    <w:t xml:space="preserve"> </w:t>
                  </w:r>
                  <w:r w:rsidRPr="009E2EAB">
                    <w:rPr>
                      <w:bCs/>
                      <w:i w:val="0"/>
                      <w:iCs w:val="0"/>
                      <w:sz w:val="26"/>
                    </w:rPr>
                    <w:t>/</w:t>
                  </w:r>
                  <w:r>
                    <w:rPr>
                      <w:bCs/>
                      <w:i w:val="0"/>
                      <w:iCs w:val="0"/>
                      <w:sz w:val="26"/>
                    </w:rPr>
                    <w:t>TB-</w:t>
                  </w:r>
                  <w:r w:rsidR="003716EE">
                    <w:rPr>
                      <w:bCs/>
                      <w:i w:val="0"/>
                      <w:iCs w:val="0"/>
                      <w:sz w:val="26"/>
                    </w:rPr>
                    <w:t>PC08</w:t>
                  </w:r>
                </w:p>
              </w:tc>
              <w:tc>
                <w:tcPr>
                  <w:tcW w:w="6205" w:type="dxa"/>
                </w:tcPr>
                <w:p w:rsidR="00CF3716" w:rsidRPr="00061A03" w:rsidRDefault="00CF3716" w:rsidP="00CF3716">
                  <w:pPr>
                    <w:pStyle w:val="Heading3"/>
                    <w:jc w:val="left"/>
                    <w:rPr>
                      <w:b/>
                      <w:bCs/>
                      <w:i w:val="0"/>
                      <w:iCs w:val="0"/>
                      <w:sz w:val="26"/>
                    </w:rPr>
                  </w:pPr>
                  <w:r w:rsidRPr="00D1681E">
                    <w:rPr>
                      <w:b/>
                      <w:bCs/>
                      <w:i w:val="0"/>
                      <w:iCs w:val="0"/>
                      <w:spacing w:val="-12"/>
                      <w:sz w:val="24"/>
                    </w:rPr>
                    <w:t xml:space="preserve"> </w:t>
                  </w:r>
                  <w:r w:rsidR="00E829CB">
                    <w:rPr>
                      <w:b/>
                      <w:bCs/>
                      <w:i w:val="0"/>
                      <w:iCs w:val="0"/>
                      <w:spacing w:val="-12"/>
                      <w:sz w:val="24"/>
                    </w:rPr>
                    <w:t xml:space="preserve">  </w:t>
                  </w:r>
                  <w:r w:rsidRPr="00D1681E">
                    <w:rPr>
                      <w:b/>
                      <w:bCs/>
                      <w:i w:val="0"/>
                      <w:iCs w:val="0"/>
                      <w:spacing w:val="-12"/>
                      <w:sz w:val="24"/>
                    </w:rPr>
                    <w:t xml:space="preserve">  </w:t>
                  </w:r>
                  <w:r w:rsidRPr="00061A03">
                    <w:rPr>
                      <w:b/>
                      <w:bCs/>
                      <w:i w:val="0"/>
                      <w:iCs w:val="0"/>
                      <w:spacing w:val="-12"/>
                      <w:sz w:val="26"/>
                    </w:rPr>
                    <w:t>CỘNG HOÀ XÃ HỘI CHỦ NGHĨA VIỆT NAM</w:t>
                  </w:r>
                </w:p>
                <w:p w:rsidR="00CF3716" w:rsidRPr="00E829CB" w:rsidRDefault="00E829CB" w:rsidP="00CF3716">
                  <w:pPr>
                    <w:ind w:right="-18"/>
                    <w:rPr>
                      <w:rFonts w:ascii="Times New Roman" w:hAnsi="Times New Roman" w:cs="Times New Roman"/>
                      <w:b/>
                      <w:bCs/>
                    </w:rPr>
                  </w:pPr>
                  <w:r>
                    <w:rPr>
                      <w:rFonts w:ascii="Times New Roman" w:hAnsi="Times New Roman" w:cs="Times New Roman"/>
                      <w:b/>
                      <w:bCs/>
                      <w:noProof/>
                    </w:rPr>
                    <mc:AlternateContent>
                      <mc:Choice Requires="wps">
                        <w:drawing>
                          <wp:anchor distT="0" distB="0" distL="114300" distR="114300" simplePos="0" relativeHeight="251666432" behindDoc="0" locked="0" layoutInCell="1" allowOverlap="1">
                            <wp:simplePos x="0" y="0"/>
                            <wp:positionH relativeFrom="column">
                              <wp:posOffset>750240</wp:posOffset>
                            </wp:positionH>
                            <wp:positionV relativeFrom="paragraph">
                              <wp:posOffset>215900</wp:posOffset>
                            </wp:positionV>
                            <wp:extent cx="2099463" cy="0"/>
                            <wp:effectExtent l="0" t="0" r="15240" b="19050"/>
                            <wp:wrapNone/>
                            <wp:docPr id="2" name="Straight Connector 2"/>
                            <wp:cNvGraphicFramePr/>
                            <a:graphic xmlns:a="http://schemas.openxmlformats.org/drawingml/2006/main">
                              <a:graphicData uri="http://schemas.microsoft.com/office/word/2010/wordprocessingShape">
                                <wps:wsp>
                                  <wps:cNvCnPr/>
                                  <wps:spPr>
                                    <a:xfrm>
                                      <a:off x="0" y="0"/>
                                      <a:ext cx="209946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9.05pt,17pt" to="224.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" strokecolor="#5b9bd5 [3204]" strokeweight=".5pt">
                            <v:stroke joinstyle="miter"/>
                          </v:line>
                        </w:pict>
                      </mc:Fallback>
                    </mc:AlternateContent>
                  </w:r>
                  <w:r w:rsidR="00CF3716" w:rsidRPr="00E829CB">
                    <w:rPr>
                      <w:rFonts w:ascii="Times New Roman" w:hAnsi="Times New Roman" w:cs="Times New Roman"/>
                      <w:b/>
                      <w:bCs/>
                    </w:rPr>
                    <w:t xml:space="preserve">                    </w:t>
                  </w:r>
                  <w:r w:rsidR="00CF3716" w:rsidRPr="00E829CB">
                    <w:rPr>
                      <w:rFonts w:ascii="Times New Roman" w:hAnsi="Times New Roman" w:cs="Times New Roman"/>
                      <w:b/>
                      <w:bCs/>
                      <w:sz w:val="28"/>
                    </w:rPr>
                    <w:t>Độc lập – Tự do – Hạnh phúc</w:t>
                  </w:r>
                </w:p>
                <w:p w:rsidR="00CF3716" w:rsidRPr="00D1681E" w:rsidRDefault="000D7822" w:rsidP="000D7822">
                  <w:pPr>
                    <w:pStyle w:val="Heading4"/>
                    <w:jc w:val="left"/>
                    <w:rPr>
                      <w:b/>
                      <w:bCs/>
                      <w:sz w:val="24"/>
                    </w:rPr>
                  </w:pPr>
                  <w:r>
                    <w:rPr>
                      <w:i/>
                      <w:iCs/>
                      <w:sz w:val="26"/>
                    </w:rPr>
                    <w:t xml:space="preserve">           </w:t>
                  </w:r>
                  <w:r w:rsidR="00CF3716" w:rsidRPr="000D7822">
                    <w:rPr>
                      <w:i/>
                      <w:iCs/>
                      <w:sz w:val="26"/>
                    </w:rPr>
                    <w:t>Phú Yên, ngày</w:t>
                  </w:r>
                  <w:r w:rsidR="00B0551D">
                    <w:rPr>
                      <w:i/>
                      <w:iCs/>
                      <w:sz w:val="26"/>
                    </w:rPr>
                    <w:t xml:space="preserve"> </w:t>
                  </w:r>
                  <w:r w:rsidR="00CF3716" w:rsidRPr="000D7822">
                    <w:rPr>
                      <w:i/>
                      <w:iCs/>
                      <w:sz w:val="26"/>
                    </w:rPr>
                    <w:t xml:space="preserve"> </w:t>
                  </w:r>
                  <w:r w:rsidR="00B0551D">
                    <w:rPr>
                      <w:i/>
                      <w:iCs/>
                      <w:sz w:val="26"/>
                    </w:rPr>
                    <w:t>09</w:t>
                  </w:r>
                  <w:r w:rsidR="009C75C4">
                    <w:rPr>
                      <w:i/>
                      <w:iCs/>
                      <w:sz w:val="26"/>
                    </w:rPr>
                    <w:t xml:space="preserve"> </w:t>
                  </w:r>
                  <w:r w:rsidR="00CF3716" w:rsidRPr="000D7822">
                    <w:rPr>
                      <w:i/>
                      <w:iCs/>
                      <w:sz w:val="26"/>
                    </w:rPr>
                    <w:t xml:space="preserve"> tháng</w:t>
                  </w:r>
                  <w:r w:rsidR="00AB326E">
                    <w:rPr>
                      <w:i/>
                      <w:iCs/>
                      <w:sz w:val="26"/>
                    </w:rPr>
                    <w:t xml:space="preserve"> </w:t>
                  </w:r>
                  <w:r w:rsidR="00CF3716" w:rsidRPr="000D7822">
                    <w:rPr>
                      <w:i/>
                      <w:iCs/>
                      <w:sz w:val="26"/>
                    </w:rPr>
                    <w:t xml:space="preserve"> </w:t>
                  </w:r>
                  <w:r w:rsidR="003A4D7A">
                    <w:rPr>
                      <w:i/>
                      <w:iCs/>
                      <w:sz w:val="26"/>
                    </w:rPr>
                    <w:t>0</w:t>
                  </w:r>
                  <w:r w:rsidR="00E829CB">
                    <w:rPr>
                      <w:i/>
                      <w:iCs/>
                      <w:sz w:val="26"/>
                    </w:rPr>
                    <w:t>1</w:t>
                  </w:r>
                  <w:r w:rsidR="00CF3716" w:rsidRPr="000D7822">
                    <w:rPr>
                      <w:i/>
                      <w:iCs/>
                      <w:sz w:val="26"/>
                    </w:rPr>
                    <w:t xml:space="preserve">  năm 202</w:t>
                  </w:r>
                  <w:r w:rsidR="003A4D7A">
                    <w:rPr>
                      <w:i/>
                      <w:iCs/>
                      <w:sz w:val="26"/>
                    </w:rPr>
                    <w:t>5</w:t>
                  </w:r>
                  <w:r w:rsidR="00CF3716" w:rsidRPr="000D7822">
                    <w:rPr>
                      <w:b/>
                      <w:bCs/>
                      <w:sz w:val="22"/>
                    </w:rPr>
                    <w:t xml:space="preserve">   </w:t>
                  </w:r>
                  <w:r w:rsidR="00CF3716" w:rsidRPr="00D1681E">
                    <w:rPr>
                      <w:b/>
                      <w:bCs/>
                      <w:sz w:val="24"/>
                    </w:rPr>
                    <w:t xml:space="preserve">                </w:t>
                  </w:r>
                </w:p>
                <w:p w:rsidR="00CF3716" w:rsidRPr="00E829CB" w:rsidRDefault="00CF3716" w:rsidP="00CF3716">
                  <w:pPr>
                    <w:ind w:right="-18"/>
                    <w:jc w:val="center"/>
                    <w:rPr>
                      <w:i/>
                      <w:iCs/>
                      <w:sz w:val="14"/>
                    </w:rPr>
                  </w:pPr>
                </w:p>
              </w:tc>
            </w:tr>
          </w:tbl>
          <w:p w:rsidR="00CF3716" w:rsidRPr="00D1681E" w:rsidRDefault="00CF3716" w:rsidP="00403C42">
            <w:pPr>
              <w:pStyle w:val="Heading3"/>
              <w:jc w:val="left"/>
              <w:rPr>
                <w:bCs/>
                <w:i w:val="0"/>
                <w:iCs w:val="0"/>
                <w:sz w:val="24"/>
              </w:rPr>
            </w:pPr>
          </w:p>
        </w:tc>
        <w:tc>
          <w:tcPr>
            <w:tcW w:w="5975" w:type="dxa"/>
          </w:tcPr>
          <w:p w:rsidR="00CF3716" w:rsidRPr="00D1681E" w:rsidRDefault="00CF3716" w:rsidP="00CF3716">
            <w:pPr>
              <w:ind w:right="283"/>
              <w:jc w:val="center"/>
              <w:rPr>
                <w:i/>
                <w:iCs/>
              </w:rPr>
            </w:pPr>
          </w:p>
        </w:tc>
      </w:tr>
    </w:tbl>
    <w:p w:rsidR="00CF3716" w:rsidRPr="002D155E" w:rsidRDefault="00CF3716" w:rsidP="00CF3716">
      <w:pPr>
        <w:jc w:val="both"/>
        <w:rPr>
          <w:b/>
          <w:bCs/>
          <w:sz w:val="2"/>
        </w:rPr>
      </w:pPr>
      <w:r>
        <w:rPr>
          <w:bCs/>
          <w:sz w:val="28"/>
        </w:rPr>
        <w:t xml:space="preserve">   </w:t>
      </w:r>
    </w:p>
    <w:p w:rsidR="00CF3716" w:rsidRDefault="00CF3716" w:rsidP="00CF3716">
      <w:pPr>
        <w:spacing w:after="0"/>
        <w:ind w:right="283"/>
        <w:jc w:val="center"/>
        <w:rPr>
          <w:rFonts w:ascii="Times New Roman" w:hAnsi="Times New Roman" w:cs="Times New Roman"/>
          <w:b/>
          <w:sz w:val="30"/>
        </w:rPr>
      </w:pPr>
      <w:r>
        <w:rPr>
          <w:rFonts w:ascii="Times New Roman" w:hAnsi="Times New Roman" w:cs="Times New Roman"/>
          <w:b/>
          <w:sz w:val="30"/>
        </w:rPr>
        <w:t>THÔNG BÁO</w:t>
      </w:r>
    </w:p>
    <w:p w:rsidR="00CF3716" w:rsidRPr="00CF3716" w:rsidRDefault="00CF3716" w:rsidP="00CF3716">
      <w:pPr>
        <w:spacing w:after="0"/>
        <w:ind w:right="283"/>
        <w:jc w:val="center"/>
        <w:rPr>
          <w:rFonts w:ascii="Times New Roman" w:hAnsi="Times New Roman" w:cs="Times New Roman"/>
          <w:b/>
          <w:sz w:val="30"/>
        </w:rPr>
      </w:pPr>
      <w:r>
        <w:rPr>
          <w:rFonts w:ascii="Times New Roman" w:hAnsi="Times New Roman" w:cs="Times New Roman"/>
          <w:b/>
          <w:sz w:val="26"/>
        </w:rPr>
        <w:t>Về việc lựa chọn tổ chức đấu giá tài sản</w:t>
      </w:r>
    </w:p>
    <w:p w:rsidR="00326DF3" w:rsidRPr="001F09CB" w:rsidRDefault="00F10CC6" w:rsidP="001A6C05">
      <w:pPr>
        <w:ind w:right="283"/>
        <w:jc w:val="center"/>
        <w:rPr>
          <w:rFonts w:ascii="Times New Roman" w:hAnsi="Times New Roman" w:cs="Times New Roman"/>
          <w:iCs/>
          <w:color w:val="000000"/>
          <w:sz w:val="2"/>
          <w:szCs w:val="26"/>
        </w:rPr>
      </w:pPr>
      <w:r>
        <w:rPr>
          <w:rFonts w:ascii="Times New Roman" w:hAnsi="Times New Roman" w:cs="Times New Roman"/>
          <w:iCs/>
          <w:noProof/>
          <w:color w:val="000000"/>
          <w:sz w:val="2"/>
          <w:szCs w:val="26"/>
        </w:rPr>
        <mc:AlternateContent>
          <mc:Choice Requires="wps">
            <w:drawing>
              <wp:anchor distT="0" distB="0" distL="114300" distR="114300" simplePos="0" relativeHeight="251667456" behindDoc="0" locked="0" layoutInCell="1" allowOverlap="1">
                <wp:simplePos x="0" y="0"/>
                <wp:positionH relativeFrom="column">
                  <wp:posOffset>2429510</wp:posOffset>
                </wp:positionH>
                <wp:positionV relativeFrom="paragraph">
                  <wp:posOffset>34595</wp:posOffset>
                </wp:positionV>
                <wp:extent cx="841248" cy="0"/>
                <wp:effectExtent l="0" t="0" r="16510" b="19050"/>
                <wp:wrapNone/>
                <wp:docPr id="3" name="Straight Connector 3"/>
                <wp:cNvGraphicFramePr/>
                <a:graphic xmlns:a="http://schemas.openxmlformats.org/drawingml/2006/main">
                  <a:graphicData uri="http://schemas.microsoft.com/office/word/2010/wordprocessingShape">
                    <wps:wsp>
                      <wps:cNvCnPr/>
                      <wps:spPr>
                        <a:xfrm>
                          <a:off x="0" y="0"/>
                          <a:ext cx="84124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91.3pt,2.7pt" to="257.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" strokecolor="#5b9bd5 [3204]" strokeweight=".5pt">
                <v:stroke joinstyle="miter"/>
              </v:line>
            </w:pict>
          </mc:Fallback>
        </mc:AlternateContent>
      </w:r>
    </w:p>
    <w:p w:rsidR="001A6C05" w:rsidRPr="002C1F8F" w:rsidRDefault="001A6C05" w:rsidP="00AB326E">
      <w:pPr>
        <w:shd w:val="clear" w:color="auto" w:fill="FFFFFF"/>
        <w:spacing w:before="80" w:after="80" w:line="240" w:lineRule="auto"/>
        <w:ind w:right="9" w:firstLine="720"/>
        <w:jc w:val="both"/>
        <w:rPr>
          <w:rFonts w:ascii="Times New Roman" w:hAnsi="Times New Roman" w:cs="Times New Roman"/>
          <w:iCs/>
          <w:color w:val="000000"/>
          <w:sz w:val="16"/>
          <w:szCs w:val="26"/>
        </w:rPr>
      </w:pPr>
    </w:p>
    <w:p w:rsidR="002F3ED0" w:rsidRPr="009609E3" w:rsidRDefault="00383481" w:rsidP="003716EE">
      <w:pPr>
        <w:shd w:val="clear" w:color="auto" w:fill="FFFFFF"/>
        <w:spacing w:after="0" w:line="288" w:lineRule="auto"/>
        <w:ind w:right="9" w:firstLine="720"/>
        <w:jc w:val="both"/>
        <w:rPr>
          <w:rFonts w:ascii="Times New Roman" w:hAnsi="Times New Roman" w:cs="Times New Roman"/>
          <w:iCs/>
          <w:color w:val="000000"/>
          <w:sz w:val="28"/>
          <w:szCs w:val="28"/>
        </w:rPr>
      </w:pPr>
      <w:r w:rsidRPr="009609E3">
        <w:rPr>
          <w:rFonts w:ascii="Times New Roman" w:hAnsi="Times New Roman" w:cs="Times New Roman"/>
          <w:iCs/>
          <w:color w:val="000000"/>
          <w:sz w:val="28"/>
          <w:szCs w:val="28"/>
        </w:rPr>
        <w:t>Căn cứ Điều 56 Luật Đấu giá tài sản số 01/2016/QH14 ngày 17/11/2016;</w:t>
      </w:r>
    </w:p>
    <w:p w:rsidR="002F3ED0" w:rsidRPr="009609E3" w:rsidRDefault="00383481" w:rsidP="003716EE">
      <w:pPr>
        <w:pStyle w:val="BodyTextIndent"/>
        <w:spacing w:after="0" w:line="288" w:lineRule="auto"/>
        <w:ind w:left="0" w:right="9" w:firstLine="720"/>
        <w:jc w:val="both"/>
        <w:rPr>
          <w:rFonts w:eastAsiaTheme="minorHAnsi"/>
          <w:iCs/>
          <w:color w:val="000000"/>
        </w:rPr>
      </w:pPr>
      <w:r w:rsidRPr="009609E3">
        <w:rPr>
          <w:rFonts w:eastAsiaTheme="minorHAnsi"/>
          <w:iCs/>
          <w:color w:val="000000"/>
        </w:rPr>
        <w:t>Căn cứ Thông tư số 45/2017/TT-BTC ngày 12/5/2017 của</w:t>
      </w:r>
      <w:r w:rsidR="00E829CB" w:rsidRPr="009609E3">
        <w:rPr>
          <w:rFonts w:eastAsiaTheme="minorHAnsi"/>
          <w:iCs/>
          <w:color w:val="000000"/>
        </w:rPr>
        <w:t xml:space="preserve"> Bộ trưởng</w:t>
      </w:r>
      <w:r w:rsidRPr="009609E3">
        <w:rPr>
          <w:rFonts w:eastAsiaTheme="minorHAnsi"/>
          <w:iCs/>
          <w:color w:val="000000"/>
        </w:rPr>
        <w:t xml:space="preserve"> Bộ Tài chính quy định khung thù lao dịch vụ đấu giá tài sản theo quy định tại Luật Đấu giá tài sản;</w:t>
      </w:r>
    </w:p>
    <w:p w:rsidR="002F3ED0" w:rsidRPr="009609E3" w:rsidRDefault="00383481" w:rsidP="003716EE">
      <w:pPr>
        <w:pStyle w:val="BodyTextIndent"/>
        <w:spacing w:after="0" w:line="288" w:lineRule="auto"/>
        <w:ind w:left="0" w:right="9" w:firstLine="720"/>
        <w:jc w:val="both"/>
      </w:pPr>
      <w:r w:rsidRPr="009609E3">
        <w:t>Căn cứ Thông tư số 48/2017/TT-BTC ngày 15/5/2017 của</w:t>
      </w:r>
      <w:r w:rsidR="005A7CBD" w:rsidRPr="009609E3">
        <w:t xml:space="preserve"> Bộ trưởng</w:t>
      </w:r>
      <w:r w:rsidRPr="009609E3">
        <w:t xml:space="preserve"> Bộ Tài chính quy định chế độ tài chính trong hoạt động đấu giá tài sản;</w:t>
      </w:r>
    </w:p>
    <w:p w:rsidR="002F3ED0" w:rsidRPr="009609E3" w:rsidRDefault="00383481" w:rsidP="003716EE">
      <w:pPr>
        <w:pStyle w:val="BodyTextIndent"/>
        <w:spacing w:after="0" w:line="288" w:lineRule="auto"/>
        <w:ind w:left="0" w:right="9" w:firstLine="720"/>
        <w:jc w:val="both"/>
      </w:pPr>
      <w:r w:rsidRPr="009609E3">
        <w:t>Căn cứ Thông tư số 108/2020/TT-BTC ngày 21/12/2020 của</w:t>
      </w:r>
      <w:r w:rsidR="005A7CBD" w:rsidRPr="009609E3">
        <w:t xml:space="preserve"> Bộ trưởng</w:t>
      </w:r>
      <w:r w:rsidRPr="009609E3">
        <w:t xml:space="preserve"> Bộ Tài chính về việc sửa đổi, bổ sung một số điều của Thông tư số 45/2017/TT-BTC ngày 12/5/2017 của Bộ Tài chính về quy định khung thù lao dịch vụ đấu giá tài sản theo quy định tại Luật đấu giá tài sản;</w:t>
      </w:r>
    </w:p>
    <w:p w:rsidR="002F3ED0" w:rsidRPr="009609E3" w:rsidRDefault="00383481" w:rsidP="003716EE">
      <w:pPr>
        <w:shd w:val="clear" w:color="auto" w:fill="FFFFFF"/>
        <w:spacing w:after="0" w:line="288" w:lineRule="auto"/>
        <w:ind w:right="9" w:firstLine="720"/>
        <w:jc w:val="both"/>
        <w:rPr>
          <w:rFonts w:ascii="Times New Roman" w:hAnsi="Times New Roman" w:cs="Times New Roman"/>
          <w:iCs/>
          <w:color w:val="000000"/>
          <w:sz w:val="28"/>
          <w:szCs w:val="28"/>
        </w:rPr>
      </w:pPr>
      <w:r w:rsidRPr="009609E3">
        <w:rPr>
          <w:rFonts w:ascii="Times New Roman" w:hAnsi="Times New Roman" w:cs="Times New Roman"/>
          <w:iCs/>
          <w:color w:val="000000"/>
          <w:sz w:val="28"/>
          <w:szCs w:val="28"/>
        </w:rPr>
        <w:t>Căn cứ Thông tư số 02/2022/TT-BTP ngày 08/02/2022 của</w:t>
      </w:r>
      <w:r w:rsidR="005A7CBD" w:rsidRPr="009609E3">
        <w:rPr>
          <w:rFonts w:ascii="Times New Roman" w:hAnsi="Times New Roman" w:cs="Times New Roman"/>
          <w:iCs/>
          <w:color w:val="000000"/>
          <w:sz w:val="28"/>
          <w:szCs w:val="28"/>
        </w:rPr>
        <w:t xml:space="preserve"> Bộ trưởng</w:t>
      </w:r>
      <w:r w:rsidRPr="009609E3">
        <w:rPr>
          <w:rFonts w:ascii="Times New Roman" w:hAnsi="Times New Roman" w:cs="Times New Roman"/>
          <w:iCs/>
          <w:color w:val="000000"/>
          <w:sz w:val="28"/>
          <w:szCs w:val="28"/>
        </w:rPr>
        <w:t xml:space="preserve"> Bộ Tư pháp về việc hướng dẫn lựa chọn tổ chức đấu giá tài sản;</w:t>
      </w:r>
    </w:p>
    <w:p w:rsidR="00326DF3" w:rsidRPr="009609E3" w:rsidRDefault="00326DF3" w:rsidP="003716EE">
      <w:pPr>
        <w:shd w:val="clear" w:color="auto" w:fill="FFFFFF"/>
        <w:spacing w:after="0" w:line="288" w:lineRule="auto"/>
        <w:ind w:right="9" w:firstLine="720"/>
        <w:jc w:val="both"/>
        <w:rPr>
          <w:rFonts w:ascii="Times New Roman" w:hAnsi="Times New Roman" w:cs="Times New Roman"/>
          <w:iCs/>
          <w:color w:val="000000"/>
          <w:sz w:val="28"/>
          <w:szCs w:val="28"/>
        </w:rPr>
      </w:pPr>
      <w:r w:rsidRPr="009609E3">
        <w:rPr>
          <w:rFonts w:ascii="Times New Roman" w:hAnsi="Times New Roman" w:cs="Times New Roman"/>
          <w:iCs/>
          <w:color w:val="000000"/>
          <w:sz w:val="28"/>
          <w:szCs w:val="28"/>
        </w:rPr>
        <w:t xml:space="preserve">Căn cứ Quyết định số </w:t>
      </w:r>
      <w:r w:rsidR="009609E3">
        <w:rPr>
          <w:rFonts w:ascii="Times New Roman" w:hAnsi="Times New Roman" w:cs="Times New Roman"/>
          <w:iCs/>
          <w:color w:val="000000"/>
          <w:sz w:val="28"/>
          <w:szCs w:val="28"/>
        </w:rPr>
        <w:t>1109</w:t>
      </w:r>
      <w:r w:rsidR="008958E7" w:rsidRPr="009609E3">
        <w:rPr>
          <w:rFonts w:ascii="Times New Roman" w:hAnsi="Times New Roman" w:cs="Times New Roman"/>
          <w:iCs/>
          <w:color w:val="000000"/>
          <w:sz w:val="28"/>
          <w:szCs w:val="28"/>
        </w:rPr>
        <w:t xml:space="preserve">/QĐ-CAT-PH10 ngày </w:t>
      </w:r>
      <w:r w:rsidR="009609E3">
        <w:rPr>
          <w:rFonts w:ascii="Times New Roman" w:hAnsi="Times New Roman" w:cs="Times New Roman"/>
          <w:iCs/>
          <w:color w:val="000000"/>
          <w:sz w:val="28"/>
          <w:szCs w:val="28"/>
        </w:rPr>
        <w:t>23</w:t>
      </w:r>
      <w:r w:rsidRPr="009609E3">
        <w:rPr>
          <w:rFonts w:ascii="Times New Roman" w:hAnsi="Times New Roman" w:cs="Times New Roman"/>
          <w:iCs/>
          <w:color w:val="000000"/>
          <w:sz w:val="28"/>
          <w:szCs w:val="28"/>
        </w:rPr>
        <w:t>/</w:t>
      </w:r>
      <w:r w:rsidR="008958E7" w:rsidRPr="009609E3">
        <w:rPr>
          <w:rFonts w:ascii="Times New Roman" w:hAnsi="Times New Roman" w:cs="Times New Roman"/>
          <w:iCs/>
          <w:color w:val="000000"/>
          <w:sz w:val="28"/>
          <w:szCs w:val="28"/>
        </w:rPr>
        <w:t>1</w:t>
      </w:r>
      <w:r w:rsidR="009609E3">
        <w:rPr>
          <w:rFonts w:ascii="Times New Roman" w:hAnsi="Times New Roman" w:cs="Times New Roman"/>
          <w:iCs/>
          <w:color w:val="000000"/>
          <w:sz w:val="28"/>
          <w:szCs w:val="28"/>
        </w:rPr>
        <w:t>2</w:t>
      </w:r>
      <w:r w:rsidR="008958E7" w:rsidRPr="009609E3">
        <w:rPr>
          <w:rFonts w:ascii="Times New Roman" w:hAnsi="Times New Roman" w:cs="Times New Roman"/>
          <w:iCs/>
          <w:color w:val="000000"/>
          <w:sz w:val="28"/>
          <w:szCs w:val="28"/>
        </w:rPr>
        <w:t>/2024</w:t>
      </w:r>
      <w:r w:rsidRPr="009609E3">
        <w:rPr>
          <w:rFonts w:ascii="Times New Roman" w:hAnsi="Times New Roman" w:cs="Times New Roman"/>
          <w:iCs/>
          <w:color w:val="000000"/>
          <w:sz w:val="28"/>
          <w:szCs w:val="28"/>
        </w:rPr>
        <w:t xml:space="preserve"> của Giám đốc Công an tỉnh Phú Yên về việc phê duyệt Phương án xử lý tài sản là tang vật, phương tiện vi phạm hành chính bị tịch thu;</w:t>
      </w:r>
    </w:p>
    <w:p w:rsidR="002F3ED0" w:rsidRPr="00536A6E" w:rsidRDefault="00326DF3" w:rsidP="003716EE">
      <w:pPr>
        <w:pStyle w:val="BodyText2"/>
        <w:spacing w:after="0" w:line="288" w:lineRule="auto"/>
        <w:ind w:right="9" w:firstLine="720"/>
        <w:jc w:val="both"/>
        <w:rPr>
          <w:rFonts w:eastAsiaTheme="minorHAnsi"/>
          <w:iCs/>
          <w:color w:val="000000"/>
        </w:rPr>
      </w:pPr>
      <w:r w:rsidRPr="00536A6E">
        <w:rPr>
          <w:rFonts w:eastAsiaTheme="minorHAnsi"/>
          <w:iCs/>
          <w:color w:val="000000"/>
        </w:rPr>
        <w:t>Phòng Cảnh sát giao thông-Công an tỉnh Phú Yên</w:t>
      </w:r>
      <w:r w:rsidR="00383481" w:rsidRPr="00536A6E">
        <w:rPr>
          <w:rFonts w:eastAsiaTheme="minorHAnsi"/>
          <w:iCs/>
          <w:color w:val="000000"/>
        </w:rPr>
        <w:t xml:space="preserve"> thông báo việc lựa chọn Tổ chức đấu giá tài sản để thực hiện đấu giá đối với tài sản </w:t>
      </w:r>
      <w:r w:rsidRPr="00536A6E">
        <w:rPr>
          <w:rFonts w:eastAsiaTheme="minorHAnsi"/>
          <w:iCs/>
          <w:color w:val="000000"/>
        </w:rPr>
        <w:t>tịch thu sung vào công quỹ Nhà nước</w:t>
      </w:r>
      <w:r w:rsidR="00383481" w:rsidRPr="00536A6E">
        <w:rPr>
          <w:rFonts w:eastAsiaTheme="minorHAnsi"/>
          <w:iCs/>
          <w:color w:val="000000"/>
        </w:rPr>
        <w:t xml:space="preserve"> như sau:</w:t>
      </w:r>
    </w:p>
    <w:p w:rsidR="002F3ED0" w:rsidRPr="00FF7A5E" w:rsidRDefault="00383481" w:rsidP="003716EE">
      <w:pPr>
        <w:pStyle w:val="BodyText2"/>
        <w:spacing w:after="0" w:line="288" w:lineRule="auto"/>
        <w:ind w:right="9" w:firstLine="720"/>
        <w:jc w:val="both"/>
        <w:rPr>
          <w:b/>
        </w:rPr>
      </w:pPr>
      <w:r w:rsidRPr="00FF7A5E">
        <w:rPr>
          <w:b/>
        </w:rPr>
        <w:t>I. Tên, địa chỉ của đơn vị có tài sản đấu giá:</w:t>
      </w:r>
    </w:p>
    <w:p w:rsidR="002F3ED0" w:rsidRPr="00FF7A5E" w:rsidRDefault="00383481" w:rsidP="003716EE">
      <w:pPr>
        <w:pStyle w:val="BodyText2"/>
        <w:spacing w:after="0" w:line="288" w:lineRule="auto"/>
        <w:ind w:right="9" w:firstLine="720"/>
        <w:jc w:val="both"/>
      </w:pPr>
      <w:r w:rsidRPr="00FF7A5E">
        <w:t xml:space="preserve">1. Tên đơn vị: </w:t>
      </w:r>
      <w:r w:rsidR="00326DF3" w:rsidRPr="00FF7A5E">
        <w:t>Phòng Cảnh sát giao thông- Công an tỉnh Phú Yên</w:t>
      </w:r>
      <w:r w:rsidRPr="00FF7A5E">
        <w:rPr>
          <w:lang w:val="nl-NL"/>
        </w:rPr>
        <w:t>.</w:t>
      </w:r>
    </w:p>
    <w:p w:rsidR="002F3ED0" w:rsidRPr="00FF7A5E" w:rsidRDefault="00383481" w:rsidP="003716EE">
      <w:pPr>
        <w:pStyle w:val="BodyText2"/>
        <w:spacing w:after="0" w:line="288" w:lineRule="auto"/>
        <w:ind w:right="9" w:firstLine="720"/>
        <w:jc w:val="both"/>
      </w:pPr>
      <w:r w:rsidRPr="00FF7A5E">
        <w:t xml:space="preserve">2. Địa chỉ: </w:t>
      </w:r>
      <w:r w:rsidR="00326DF3" w:rsidRPr="00FF7A5E">
        <w:t>Km 03 Quốc lộ 25, thuộc Thôn Ân Niên, xã Hoà An, huyện Phú Hoà, tỉnh</w:t>
      </w:r>
      <w:r w:rsidRPr="00FF7A5E">
        <w:t xml:space="preserve"> Phú Yên.</w:t>
      </w:r>
    </w:p>
    <w:p w:rsidR="002F3ED0" w:rsidRPr="00FF7A5E" w:rsidRDefault="00383481" w:rsidP="003716EE">
      <w:pPr>
        <w:pStyle w:val="BodyText2"/>
        <w:spacing w:after="0" w:line="288" w:lineRule="auto"/>
        <w:ind w:right="9" w:firstLine="720"/>
        <w:jc w:val="both"/>
        <w:rPr>
          <w:b/>
        </w:rPr>
      </w:pPr>
      <w:r w:rsidRPr="00FF7A5E">
        <w:rPr>
          <w:b/>
        </w:rPr>
        <w:t>II. Tài sản đấu giá:</w:t>
      </w:r>
    </w:p>
    <w:p w:rsidR="002F3ED0" w:rsidRPr="00C17246" w:rsidRDefault="00207786" w:rsidP="003716EE">
      <w:pPr>
        <w:pStyle w:val="BodyText2"/>
        <w:spacing w:after="0" w:line="288" w:lineRule="auto"/>
        <w:ind w:right="9" w:firstLine="720"/>
        <w:jc w:val="both"/>
        <w:rPr>
          <w:spacing w:val="-16"/>
        </w:rPr>
      </w:pPr>
      <w:r w:rsidRPr="00C17246">
        <w:rPr>
          <w:spacing w:val="-16"/>
        </w:rPr>
        <w:t>-</w:t>
      </w:r>
      <w:r w:rsidR="00383481" w:rsidRPr="00C17246">
        <w:rPr>
          <w:b/>
          <w:spacing w:val="-16"/>
        </w:rPr>
        <w:t xml:space="preserve"> </w:t>
      </w:r>
      <w:r w:rsidR="009609E3" w:rsidRPr="009609E3">
        <w:rPr>
          <w:spacing w:val="-16"/>
        </w:rPr>
        <w:t>Mo</w:t>
      </w:r>
      <w:r w:rsidR="00DC1A62">
        <w:t>óc</w:t>
      </w:r>
      <w:r w:rsidR="009609E3">
        <w:t xml:space="preserve"> sắt</w:t>
      </w:r>
      <w:r w:rsidRPr="008958E7">
        <w:t xml:space="preserve"> vi phạm hành chính bị tịch thu sung vào công quỹ Nhà nước</w:t>
      </w:r>
      <w:r w:rsidR="009609E3">
        <w:t>, không còn giá trị sử dụng.</w:t>
      </w:r>
    </w:p>
    <w:p w:rsidR="00207786" w:rsidRPr="00FF7A5E" w:rsidRDefault="00383481" w:rsidP="003716EE">
      <w:pPr>
        <w:pStyle w:val="BodyText2"/>
        <w:spacing w:after="0" w:line="288" w:lineRule="auto"/>
        <w:ind w:right="9" w:firstLine="720"/>
        <w:jc w:val="both"/>
      </w:pPr>
      <w:r w:rsidRPr="00FF7A5E">
        <w:t xml:space="preserve">- Số lượng: </w:t>
      </w:r>
      <w:r w:rsidR="00DC1A62">
        <w:rPr>
          <w:bCs/>
        </w:rPr>
        <w:t xml:space="preserve">01 </w:t>
      </w:r>
      <w:r w:rsidR="009609E3">
        <w:rPr>
          <w:bCs/>
        </w:rPr>
        <w:t>(một)</w:t>
      </w:r>
      <w:r w:rsidR="00DC1A62">
        <w:rPr>
          <w:bCs/>
        </w:rPr>
        <w:t xml:space="preserve"> m</w:t>
      </w:r>
      <w:r w:rsidR="009609E3">
        <w:rPr>
          <w:bCs/>
        </w:rPr>
        <w:t>o</w:t>
      </w:r>
      <w:r w:rsidR="00DC1A62">
        <w:rPr>
          <w:bCs/>
        </w:rPr>
        <w:t>óc sắt</w:t>
      </w:r>
      <w:r w:rsidR="009609E3">
        <w:rPr>
          <w:bCs/>
        </w:rPr>
        <w:t>.</w:t>
      </w:r>
    </w:p>
    <w:p w:rsidR="00C17246" w:rsidRDefault="00207786" w:rsidP="003716EE">
      <w:pPr>
        <w:spacing w:after="0" w:line="288" w:lineRule="auto"/>
        <w:ind w:firstLine="720"/>
        <w:jc w:val="both"/>
        <w:rPr>
          <w:b/>
        </w:rPr>
      </w:pPr>
      <w:r w:rsidRPr="00FF7A5E">
        <w:rPr>
          <w:rFonts w:ascii="Times New Roman" w:eastAsia="Times New Roman" w:hAnsi="Times New Roman" w:cs="Times New Roman"/>
          <w:bCs/>
          <w:sz w:val="28"/>
          <w:szCs w:val="28"/>
        </w:rPr>
        <w:t xml:space="preserve">- Chất lượng tài sản: </w:t>
      </w:r>
      <w:r w:rsidR="009609E3" w:rsidRPr="009609E3">
        <w:rPr>
          <w:rFonts w:ascii="Times New Roman" w:eastAsia="Times New Roman" w:hAnsi="Times New Roman" w:cs="Times New Roman"/>
          <w:bCs/>
          <w:sz w:val="28"/>
          <w:szCs w:val="28"/>
        </w:rPr>
        <w:t>Moóc sắt</w:t>
      </w:r>
      <w:r w:rsidR="009609E3" w:rsidRPr="008958E7">
        <w:t xml:space="preserve"> </w:t>
      </w:r>
      <w:r w:rsidRPr="00FF7A5E">
        <w:rPr>
          <w:rFonts w:ascii="Times New Roman" w:eastAsia="Times New Roman" w:hAnsi="Times New Roman" w:cs="Times New Roman"/>
          <w:bCs/>
          <w:sz w:val="28"/>
          <w:szCs w:val="28"/>
        </w:rPr>
        <w:t>đã qua sử dụng;</w:t>
      </w:r>
    </w:p>
    <w:p w:rsidR="00AB326E" w:rsidRPr="00FF7A5E" w:rsidRDefault="00383481" w:rsidP="003716EE">
      <w:pPr>
        <w:pStyle w:val="BodyText2"/>
        <w:spacing w:after="0" w:line="288" w:lineRule="auto"/>
        <w:ind w:right="9" w:firstLine="720"/>
        <w:jc w:val="both"/>
        <w:rPr>
          <w:b/>
        </w:rPr>
      </w:pPr>
      <w:r w:rsidRPr="00FF7A5E">
        <w:rPr>
          <w:b/>
        </w:rPr>
        <w:t xml:space="preserve">III. Giá khởi điểm của tài sản đấu giá: </w:t>
      </w:r>
    </w:p>
    <w:p w:rsidR="001A6C05" w:rsidRPr="00FF7A5E" w:rsidRDefault="00BB335B" w:rsidP="003716EE">
      <w:pPr>
        <w:pStyle w:val="BodyText2"/>
        <w:spacing w:after="0" w:line="288" w:lineRule="auto"/>
        <w:ind w:right="9" w:firstLine="720"/>
        <w:jc w:val="both"/>
      </w:pPr>
      <w:r w:rsidRPr="00FF7A5E">
        <w:t xml:space="preserve">- </w:t>
      </w:r>
      <w:r w:rsidR="001A6C05" w:rsidRPr="00FF7A5E">
        <w:t>Bằng số</w:t>
      </w:r>
      <w:r w:rsidRPr="00FF7A5E">
        <w:t xml:space="preserve">: </w:t>
      </w:r>
      <w:r w:rsidR="008B7B91" w:rsidRPr="008B7B91">
        <w:rPr>
          <w:b/>
        </w:rPr>
        <w:t>6.600</w:t>
      </w:r>
      <w:r w:rsidRPr="00FF7A5E">
        <w:rPr>
          <w:b/>
          <w:lang w:val="vi-VN"/>
        </w:rPr>
        <w:t>.000</w:t>
      </w:r>
      <w:r w:rsidRPr="00FF7A5E">
        <w:rPr>
          <w:lang w:val="vi-VN"/>
        </w:rPr>
        <w:t xml:space="preserve"> </w:t>
      </w:r>
      <w:r w:rsidR="001A6C05" w:rsidRPr="00FF7A5E">
        <w:t>đồng;</w:t>
      </w:r>
    </w:p>
    <w:p w:rsidR="00BB335B" w:rsidRPr="00FF7A5E" w:rsidRDefault="001A6C05" w:rsidP="003716EE">
      <w:pPr>
        <w:pStyle w:val="BodyText2"/>
        <w:spacing w:after="0" w:line="288" w:lineRule="auto"/>
        <w:ind w:right="9" w:firstLine="720"/>
        <w:jc w:val="both"/>
      </w:pPr>
      <w:r w:rsidRPr="00FF7A5E">
        <w:t>-</w:t>
      </w:r>
      <w:r w:rsidRPr="00FF7A5E">
        <w:rPr>
          <w:b/>
        </w:rPr>
        <w:t xml:space="preserve"> </w:t>
      </w:r>
      <w:r w:rsidR="00BB335B" w:rsidRPr="00D33156">
        <w:rPr>
          <w:i/>
          <w:lang w:val="vi-VN"/>
        </w:rPr>
        <w:t>Bằng chữ</w:t>
      </w:r>
      <w:r w:rsidR="00BB335B" w:rsidRPr="00FF7A5E">
        <w:rPr>
          <w:lang w:val="vi-VN"/>
        </w:rPr>
        <w:t xml:space="preserve">: </w:t>
      </w:r>
      <w:r w:rsidR="008B7B91">
        <w:t>Sáu triệu sáu trăm ngàn</w:t>
      </w:r>
      <w:r w:rsidR="00BB335B" w:rsidRPr="00FF7A5E">
        <w:rPr>
          <w:lang w:val="vi-VN"/>
        </w:rPr>
        <w:t xml:space="preserve"> đồng</w:t>
      </w:r>
      <w:r w:rsidRPr="00FF7A5E">
        <w:t>;</w:t>
      </w:r>
    </w:p>
    <w:p w:rsidR="001A6C05" w:rsidRPr="004922E8" w:rsidRDefault="001A6C05" w:rsidP="003716EE">
      <w:pPr>
        <w:pStyle w:val="BodyText2"/>
        <w:spacing w:after="0" w:line="288" w:lineRule="auto"/>
        <w:ind w:right="9" w:firstLine="720"/>
        <w:jc w:val="both"/>
        <w:rPr>
          <w:i/>
        </w:rPr>
      </w:pPr>
      <w:r w:rsidRPr="004922E8">
        <w:rPr>
          <w:i/>
        </w:rPr>
        <w:t>(Giá khởi điểm trên gồm VAT, chưa gồm các loại thế).</w:t>
      </w:r>
    </w:p>
    <w:p w:rsidR="002F3ED0" w:rsidRPr="00FF7A5E" w:rsidRDefault="00383481" w:rsidP="003716EE">
      <w:pPr>
        <w:pStyle w:val="BodyText2"/>
        <w:spacing w:after="0" w:line="288" w:lineRule="auto"/>
        <w:ind w:right="9" w:firstLine="720"/>
        <w:rPr>
          <w:i/>
        </w:rPr>
      </w:pPr>
      <w:r w:rsidRPr="00FF7A5E">
        <w:rPr>
          <w:b/>
        </w:rPr>
        <w:lastRenderedPageBreak/>
        <w:t xml:space="preserve">IV. Tiêu chí lựa chọn tổ chức đấu giá tài sản bao gồm các tiêu chí sau: </w:t>
      </w:r>
      <w:r w:rsidRPr="00FF7A5E">
        <w:rPr>
          <w:i/>
        </w:rPr>
        <w:t>Theo Phụ lục I đính kèm.</w:t>
      </w:r>
    </w:p>
    <w:p w:rsidR="002F3ED0" w:rsidRPr="00FF7A5E" w:rsidRDefault="00383481" w:rsidP="003716EE">
      <w:pPr>
        <w:spacing w:after="0" w:line="288" w:lineRule="auto"/>
        <w:ind w:right="9" w:firstLine="720"/>
        <w:jc w:val="both"/>
        <w:rPr>
          <w:rFonts w:ascii="Times New Roman" w:hAnsi="Times New Roman" w:cs="Times New Roman"/>
          <w:sz w:val="28"/>
          <w:szCs w:val="28"/>
          <w:lang w:val="vi-VN"/>
        </w:rPr>
      </w:pPr>
      <w:r w:rsidRPr="00FF7A5E">
        <w:rPr>
          <w:rFonts w:ascii="Times New Roman" w:hAnsi="Times New Roman" w:cs="Times New Roman"/>
          <w:b/>
          <w:sz w:val="28"/>
          <w:szCs w:val="28"/>
        </w:rPr>
        <w:t>V</w:t>
      </w:r>
      <w:r w:rsidRPr="00FF7A5E">
        <w:rPr>
          <w:rFonts w:ascii="Times New Roman" w:hAnsi="Times New Roman" w:cs="Times New Roman"/>
          <w:b/>
          <w:sz w:val="28"/>
          <w:szCs w:val="28"/>
          <w:lang w:val="vi-VN"/>
        </w:rPr>
        <w:t>. Hồ sơ đăng ký,</w:t>
      </w:r>
      <w:r w:rsidRPr="00FF7A5E">
        <w:rPr>
          <w:rFonts w:ascii="Times New Roman" w:hAnsi="Times New Roman" w:cs="Times New Roman"/>
          <w:b/>
          <w:i/>
          <w:sz w:val="28"/>
          <w:szCs w:val="28"/>
          <w:lang w:val="vi-VN"/>
        </w:rPr>
        <w:t xml:space="preserve"> </w:t>
      </w:r>
      <w:r w:rsidRPr="00FF7A5E">
        <w:rPr>
          <w:rFonts w:ascii="Times New Roman" w:hAnsi="Times New Roman" w:cs="Times New Roman"/>
          <w:b/>
          <w:sz w:val="28"/>
          <w:szCs w:val="28"/>
          <w:lang w:val="vi-VN"/>
        </w:rPr>
        <w:t>gồm:</w:t>
      </w:r>
    </w:p>
    <w:p w:rsidR="002F3ED0" w:rsidRPr="00FF7A5E" w:rsidRDefault="00383481" w:rsidP="003716EE">
      <w:pPr>
        <w:spacing w:after="0" w:line="288" w:lineRule="auto"/>
        <w:ind w:right="9" w:firstLine="720"/>
        <w:jc w:val="both"/>
        <w:rPr>
          <w:rFonts w:ascii="Times New Roman" w:hAnsi="Times New Roman" w:cs="Times New Roman"/>
          <w:sz w:val="28"/>
          <w:szCs w:val="28"/>
          <w:lang w:val="vi-VN"/>
        </w:rPr>
      </w:pPr>
      <w:r w:rsidRPr="00FF7A5E">
        <w:rPr>
          <w:rFonts w:ascii="Times New Roman" w:hAnsi="Times New Roman" w:cs="Times New Roman"/>
          <w:sz w:val="28"/>
          <w:szCs w:val="28"/>
          <w:lang w:val="vi-VN"/>
        </w:rPr>
        <w:t>- Hồ sơ pháp lý của tổ chức đấ</w:t>
      </w:r>
      <w:r w:rsidR="00A40A2D" w:rsidRPr="00FF7A5E">
        <w:rPr>
          <w:rFonts w:ascii="Times New Roman" w:hAnsi="Times New Roman" w:cs="Times New Roman"/>
          <w:sz w:val="28"/>
          <w:szCs w:val="28"/>
          <w:lang w:val="vi-VN"/>
        </w:rPr>
        <w:t>u giá.</w:t>
      </w:r>
    </w:p>
    <w:p w:rsidR="002F3ED0" w:rsidRPr="00FF7A5E" w:rsidRDefault="00383481" w:rsidP="003716EE">
      <w:pPr>
        <w:spacing w:after="0" w:line="288" w:lineRule="auto"/>
        <w:ind w:right="9" w:firstLine="720"/>
        <w:jc w:val="both"/>
        <w:rPr>
          <w:rFonts w:ascii="Times New Roman" w:hAnsi="Times New Roman" w:cs="Times New Roman"/>
          <w:sz w:val="28"/>
          <w:szCs w:val="28"/>
          <w:lang w:val="vi-VN"/>
        </w:rPr>
      </w:pPr>
      <w:r w:rsidRPr="00FF7A5E">
        <w:rPr>
          <w:rFonts w:ascii="Times New Roman" w:hAnsi="Times New Roman" w:cs="Times New Roman"/>
          <w:sz w:val="28"/>
          <w:szCs w:val="28"/>
          <w:lang w:val="vi-VN"/>
        </w:rPr>
        <w:t>- Văn bản mô tả năng lực, kinh nghiệm, cơ sở vật chất, trang thiết bị…của tổ chức đấ</w:t>
      </w:r>
      <w:r w:rsidR="00FD3D54">
        <w:rPr>
          <w:rFonts w:ascii="Times New Roman" w:hAnsi="Times New Roman" w:cs="Times New Roman"/>
          <w:sz w:val="28"/>
          <w:szCs w:val="28"/>
          <w:lang w:val="vi-VN"/>
        </w:rPr>
        <w:t>u giá (</w:t>
      </w:r>
      <w:r w:rsidR="00FD3D54">
        <w:rPr>
          <w:rFonts w:ascii="Times New Roman" w:hAnsi="Times New Roman" w:cs="Times New Roman"/>
          <w:sz w:val="28"/>
          <w:szCs w:val="28"/>
        </w:rPr>
        <w:t>H</w:t>
      </w:r>
      <w:r w:rsidRPr="00FF7A5E">
        <w:rPr>
          <w:rFonts w:ascii="Times New Roman" w:hAnsi="Times New Roman" w:cs="Times New Roman"/>
          <w:sz w:val="28"/>
          <w:szCs w:val="28"/>
          <w:lang w:val="vi-VN"/>
        </w:rPr>
        <w:t>ồ sơ chứng minh kèm theo).</w:t>
      </w:r>
    </w:p>
    <w:p w:rsidR="002F3ED0" w:rsidRPr="00FF7A5E" w:rsidRDefault="00383481" w:rsidP="003716EE">
      <w:pPr>
        <w:spacing w:after="0" w:line="288" w:lineRule="auto"/>
        <w:ind w:right="9" w:firstLine="720"/>
        <w:jc w:val="both"/>
        <w:rPr>
          <w:rFonts w:ascii="Times New Roman" w:hAnsi="Times New Roman" w:cs="Times New Roman"/>
          <w:sz w:val="28"/>
          <w:szCs w:val="28"/>
          <w:lang w:val="vi-VN"/>
        </w:rPr>
      </w:pPr>
      <w:r w:rsidRPr="00FF7A5E">
        <w:rPr>
          <w:rFonts w:ascii="Times New Roman" w:hAnsi="Times New Roman" w:cs="Times New Roman"/>
          <w:sz w:val="28"/>
          <w:szCs w:val="28"/>
          <w:lang w:val="vi-VN"/>
        </w:rPr>
        <w:t>- Văn bản đề xuất thù lao dịch vụ đấu giá, chi phí đấu giá tài sản.</w:t>
      </w:r>
    </w:p>
    <w:p w:rsidR="002F3ED0" w:rsidRPr="00FF7A5E" w:rsidRDefault="00383481" w:rsidP="003716EE">
      <w:pPr>
        <w:spacing w:after="0" w:line="288" w:lineRule="auto"/>
        <w:ind w:right="9" w:firstLine="720"/>
        <w:jc w:val="both"/>
        <w:rPr>
          <w:rFonts w:ascii="Times New Roman" w:hAnsi="Times New Roman" w:cs="Times New Roman"/>
          <w:sz w:val="28"/>
          <w:szCs w:val="28"/>
          <w:lang w:val="vi-VN"/>
        </w:rPr>
      </w:pPr>
      <w:r w:rsidRPr="00FF7A5E">
        <w:rPr>
          <w:rFonts w:ascii="Times New Roman" w:hAnsi="Times New Roman" w:cs="Times New Roman"/>
          <w:sz w:val="28"/>
          <w:szCs w:val="28"/>
          <w:lang w:val="vi-VN"/>
        </w:rPr>
        <w:t xml:space="preserve">- Các tài liệu chứng minh khác </w:t>
      </w:r>
      <w:r w:rsidRPr="00FD3D54">
        <w:rPr>
          <w:rFonts w:ascii="Times New Roman" w:hAnsi="Times New Roman" w:cs="Times New Roman"/>
          <w:i/>
          <w:sz w:val="28"/>
          <w:szCs w:val="28"/>
          <w:lang w:val="vi-VN"/>
        </w:rPr>
        <w:t>(nếu có)</w:t>
      </w:r>
      <w:r w:rsidRPr="00FF7A5E">
        <w:rPr>
          <w:rFonts w:ascii="Times New Roman" w:hAnsi="Times New Roman" w:cs="Times New Roman"/>
          <w:sz w:val="28"/>
          <w:szCs w:val="28"/>
          <w:lang w:val="vi-VN"/>
        </w:rPr>
        <w:t>.</w:t>
      </w:r>
    </w:p>
    <w:p w:rsidR="002F3ED0" w:rsidRPr="00FF7A5E" w:rsidRDefault="00383481" w:rsidP="003716EE">
      <w:pPr>
        <w:pStyle w:val="BodyText2"/>
        <w:spacing w:after="0" w:line="288" w:lineRule="auto"/>
        <w:ind w:right="9" w:firstLine="720"/>
        <w:jc w:val="both"/>
        <w:rPr>
          <w:b/>
          <w:spacing w:val="-4"/>
          <w:lang w:val="vi-VN"/>
        </w:rPr>
      </w:pPr>
      <w:r w:rsidRPr="00FF7A5E">
        <w:rPr>
          <w:b/>
          <w:spacing w:val="-4"/>
        </w:rPr>
        <w:t>VI</w:t>
      </w:r>
      <w:r w:rsidRPr="00FF7A5E">
        <w:rPr>
          <w:b/>
          <w:spacing w:val="-4"/>
          <w:lang w:val="vi-VN"/>
        </w:rPr>
        <w:t>. Thời gian và địa điểm nộp hồ sơ đăng ký tham gia tổ chức đấu giá:</w:t>
      </w:r>
    </w:p>
    <w:p w:rsidR="002F3ED0" w:rsidRPr="000044A4" w:rsidRDefault="00383481" w:rsidP="003716EE">
      <w:pPr>
        <w:pStyle w:val="BodyText2"/>
        <w:spacing w:after="0" w:line="288" w:lineRule="auto"/>
        <w:ind w:right="9" w:firstLine="720"/>
        <w:jc w:val="both"/>
        <w:rPr>
          <w:spacing w:val="-4"/>
          <w:lang w:val="vi-VN"/>
        </w:rPr>
      </w:pPr>
      <w:r w:rsidRPr="000044A4">
        <w:rPr>
          <w:spacing w:val="-4"/>
          <w:lang w:val="vi-VN"/>
        </w:rPr>
        <w:t xml:space="preserve">- Thời gian nộp hồ sơ đăng ký tham gia tổ chức đấu giá: Kể từ ngày thông báo về việc lựa chọn tổ chức đấu giá tài sản đến trước </w:t>
      </w:r>
      <w:r w:rsidRPr="000044A4">
        <w:rPr>
          <w:b/>
          <w:spacing w:val="-4"/>
          <w:lang w:val="vi-VN"/>
        </w:rPr>
        <w:t>17</w:t>
      </w:r>
      <w:r w:rsidRPr="000044A4">
        <w:rPr>
          <w:spacing w:val="-4"/>
          <w:lang w:val="vi-VN"/>
        </w:rPr>
        <w:t xml:space="preserve"> giờ ngày </w:t>
      </w:r>
      <w:r w:rsidR="000044A4" w:rsidRPr="000044A4">
        <w:rPr>
          <w:b/>
          <w:spacing w:val="-4"/>
        </w:rPr>
        <w:t>1</w:t>
      </w:r>
      <w:r w:rsidR="00B0551D">
        <w:rPr>
          <w:b/>
          <w:spacing w:val="-4"/>
        </w:rPr>
        <w:t>7</w:t>
      </w:r>
      <w:r w:rsidRPr="000044A4">
        <w:rPr>
          <w:b/>
          <w:color w:val="000000"/>
          <w:spacing w:val="-4"/>
          <w:lang w:val="vi-VN"/>
        </w:rPr>
        <w:t>/</w:t>
      </w:r>
      <w:r w:rsidR="000044A4" w:rsidRPr="000044A4">
        <w:rPr>
          <w:b/>
          <w:color w:val="000000"/>
          <w:spacing w:val="-4"/>
        </w:rPr>
        <w:t>01</w:t>
      </w:r>
      <w:r w:rsidRPr="000044A4">
        <w:rPr>
          <w:b/>
          <w:color w:val="000000"/>
          <w:spacing w:val="-4"/>
          <w:lang w:val="vi-VN"/>
        </w:rPr>
        <w:t>/202</w:t>
      </w:r>
      <w:r w:rsidR="000044A4" w:rsidRPr="000044A4">
        <w:rPr>
          <w:b/>
          <w:color w:val="000000"/>
          <w:spacing w:val="-4"/>
        </w:rPr>
        <w:t>5</w:t>
      </w:r>
      <w:r w:rsidR="00DD08FD" w:rsidRPr="000044A4">
        <w:rPr>
          <w:spacing w:val="-4"/>
          <w:lang w:val="vi-VN"/>
        </w:rPr>
        <w:t xml:space="preserve"> trong giờ hành chính</w:t>
      </w:r>
      <w:r w:rsidRPr="000044A4">
        <w:rPr>
          <w:spacing w:val="-4"/>
          <w:lang w:val="vi-VN"/>
        </w:rPr>
        <w:t xml:space="preserve"> </w:t>
      </w:r>
      <w:r w:rsidRPr="000044A4">
        <w:rPr>
          <w:i/>
          <w:spacing w:val="-4"/>
          <w:lang w:val="vi-VN"/>
        </w:rPr>
        <w:t xml:space="preserve">(Hồ sơ gửi theo đường </w:t>
      </w:r>
      <w:r w:rsidR="00DD08FD" w:rsidRPr="000044A4">
        <w:rPr>
          <w:i/>
          <w:spacing w:val="-4"/>
          <w:lang w:val="vi-VN"/>
        </w:rPr>
        <w:t xml:space="preserve">bưu điện sẽ được tính theo dấu </w:t>
      </w:r>
      <w:r w:rsidR="00DD08FD" w:rsidRPr="000044A4">
        <w:rPr>
          <w:i/>
          <w:spacing w:val="-4"/>
        </w:rPr>
        <w:t>B</w:t>
      </w:r>
      <w:r w:rsidRPr="000044A4">
        <w:rPr>
          <w:i/>
          <w:spacing w:val="-4"/>
          <w:lang w:val="vi-VN"/>
        </w:rPr>
        <w:t>ưu điện)</w:t>
      </w:r>
      <w:r w:rsidRPr="000044A4">
        <w:rPr>
          <w:spacing w:val="-4"/>
          <w:lang w:val="vi-VN"/>
        </w:rPr>
        <w:t>.</w:t>
      </w:r>
    </w:p>
    <w:p w:rsidR="003469FF" w:rsidRPr="00FF7A5E" w:rsidRDefault="00383481" w:rsidP="003716EE">
      <w:pPr>
        <w:pStyle w:val="BodyText2"/>
        <w:spacing w:after="0" w:line="288" w:lineRule="auto"/>
        <w:ind w:right="9" w:firstLine="720"/>
        <w:jc w:val="both"/>
      </w:pPr>
      <w:r w:rsidRPr="00FF7A5E">
        <w:rPr>
          <w:lang w:val="vi-VN"/>
        </w:rPr>
        <w:t xml:space="preserve">- Địa điểm nộp hồ sơ đăng ký tham gia tổ chức đấu giá: </w:t>
      </w:r>
      <w:r w:rsidR="003469FF" w:rsidRPr="00FF7A5E">
        <w:t>Phòng Cảnh sát giao thông</w:t>
      </w:r>
      <w:r w:rsidR="000044A4">
        <w:t xml:space="preserve"> </w:t>
      </w:r>
      <w:r w:rsidR="003469FF" w:rsidRPr="00FF7A5E">
        <w:t>-</w:t>
      </w:r>
      <w:r w:rsidR="000044A4">
        <w:t xml:space="preserve"> </w:t>
      </w:r>
      <w:r w:rsidR="003469FF" w:rsidRPr="00FF7A5E">
        <w:t>Công an tỉnh</w:t>
      </w:r>
      <w:r w:rsidRPr="00FF7A5E">
        <w:rPr>
          <w:lang w:val="nl-NL"/>
        </w:rPr>
        <w:t xml:space="preserve"> Phú Yên</w:t>
      </w:r>
      <w:r w:rsidRPr="00FF7A5E">
        <w:rPr>
          <w:lang w:val="vi-VN"/>
        </w:rPr>
        <w:t xml:space="preserve">, </w:t>
      </w:r>
      <w:r w:rsidR="003469FF" w:rsidRPr="00FF7A5E">
        <w:t>địa chỉ: Km 03 Quốc lộ 25, thuộc Thôn Ân Niên, xã Hoà An, huyện Phú Hoà, tỉnh Phú Yên.</w:t>
      </w:r>
    </w:p>
    <w:p w:rsidR="002F3ED0" w:rsidRPr="00FF7A5E" w:rsidRDefault="00383481" w:rsidP="003716EE">
      <w:pPr>
        <w:spacing w:after="0" w:line="288" w:lineRule="auto"/>
        <w:ind w:right="9" w:firstLine="720"/>
        <w:jc w:val="both"/>
        <w:rPr>
          <w:rFonts w:ascii="Times New Roman" w:hAnsi="Times New Roman" w:cs="Times New Roman"/>
          <w:sz w:val="28"/>
          <w:szCs w:val="28"/>
          <w:lang w:val="vi-VN"/>
        </w:rPr>
      </w:pPr>
      <w:r w:rsidRPr="00FF7A5E">
        <w:rPr>
          <w:rFonts w:ascii="Times New Roman" w:hAnsi="Times New Roman" w:cs="Times New Roman"/>
          <w:sz w:val="28"/>
          <w:szCs w:val="28"/>
          <w:lang w:val="vi-VN"/>
        </w:rPr>
        <w:t>- Hồ sơ được dán kín và ghi rõ ngoài bìa: Hồ sơ tham gia lựa chọn tổ chức bán đấu giá tài sản.</w:t>
      </w:r>
    </w:p>
    <w:p w:rsidR="002F3ED0" w:rsidRPr="00FF7A5E" w:rsidRDefault="00383481" w:rsidP="003716EE">
      <w:pPr>
        <w:pStyle w:val="BodyText2"/>
        <w:spacing w:after="0" w:line="288" w:lineRule="auto"/>
        <w:ind w:right="9" w:firstLine="720"/>
        <w:jc w:val="both"/>
        <w:rPr>
          <w:b/>
          <w:i/>
        </w:rPr>
      </w:pPr>
      <w:r w:rsidRPr="00FF7A5E">
        <w:rPr>
          <w:lang w:val="vi-VN"/>
        </w:rPr>
        <w:t>- Người trực tiếp đến nộp hồ sơ phải mang theo Giấy giới thiệu và Chứng minh nhân dân hoặc Căn cước công dân (</w:t>
      </w:r>
      <w:r w:rsidRPr="00FF7A5E">
        <w:rPr>
          <w:b/>
          <w:i/>
          <w:lang w:val="vi-VN"/>
        </w:rPr>
        <w:t>Lưu ý: Không hoàn trả hồ sơ đối với các hồ sơ tham gia không được lựa chọn)</w:t>
      </w:r>
      <w:r w:rsidRPr="00FF7A5E">
        <w:rPr>
          <w:b/>
          <w:i/>
        </w:rPr>
        <w:t>.</w:t>
      </w:r>
    </w:p>
    <w:p w:rsidR="002F3ED0" w:rsidRPr="003A6C76" w:rsidRDefault="003469FF" w:rsidP="003716EE">
      <w:pPr>
        <w:spacing w:after="0" w:line="288" w:lineRule="auto"/>
        <w:ind w:firstLine="720"/>
        <w:jc w:val="both"/>
        <w:rPr>
          <w:rFonts w:ascii="Times New Roman" w:hAnsi="Times New Roman" w:cs="Times New Roman"/>
          <w:spacing w:val="-2"/>
          <w:sz w:val="26"/>
          <w:szCs w:val="26"/>
          <w:lang w:val="vi-VN"/>
        </w:rPr>
      </w:pPr>
      <w:r w:rsidRPr="003A6C76">
        <w:rPr>
          <w:rFonts w:ascii="Times New Roman" w:hAnsi="Times New Roman" w:cs="Times New Roman"/>
          <w:spacing w:val="-2"/>
          <w:sz w:val="28"/>
          <w:szCs w:val="28"/>
        </w:rPr>
        <w:t>Phòng Cảnh sát giao thông</w:t>
      </w:r>
      <w:r w:rsidR="000044A4">
        <w:rPr>
          <w:rFonts w:ascii="Times New Roman" w:hAnsi="Times New Roman" w:cs="Times New Roman"/>
          <w:spacing w:val="-2"/>
          <w:sz w:val="28"/>
          <w:szCs w:val="28"/>
        </w:rPr>
        <w:t xml:space="preserve"> </w:t>
      </w:r>
      <w:r w:rsidRPr="003A6C76">
        <w:rPr>
          <w:rFonts w:ascii="Times New Roman" w:hAnsi="Times New Roman" w:cs="Times New Roman"/>
          <w:spacing w:val="-2"/>
          <w:sz w:val="28"/>
          <w:szCs w:val="28"/>
        </w:rPr>
        <w:t>-</w:t>
      </w:r>
      <w:r w:rsidR="000044A4">
        <w:rPr>
          <w:rFonts w:ascii="Times New Roman" w:hAnsi="Times New Roman" w:cs="Times New Roman"/>
          <w:spacing w:val="-2"/>
          <w:sz w:val="28"/>
          <w:szCs w:val="28"/>
        </w:rPr>
        <w:t xml:space="preserve"> </w:t>
      </w:r>
      <w:r w:rsidRPr="003A6C76">
        <w:rPr>
          <w:rFonts w:ascii="Times New Roman" w:hAnsi="Times New Roman" w:cs="Times New Roman"/>
          <w:spacing w:val="-2"/>
          <w:sz w:val="28"/>
          <w:szCs w:val="28"/>
        </w:rPr>
        <w:t>Công an tỉnh Phú Yên</w:t>
      </w:r>
      <w:r w:rsidR="00383481" w:rsidRPr="003A6C76">
        <w:rPr>
          <w:rFonts w:ascii="Times New Roman" w:hAnsi="Times New Roman" w:cs="Times New Roman"/>
          <w:spacing w:val="-2"/>
          <w:sz w:val="28"/>
          <w:szCs w:val="28"/>
          <w:lang w:val="vi-VN"/>
        </w:rPr>
        <w:t xml:space="preserve"> mong nhận được sự quan tâm của các </w:t>
      </w:r>
      <w:r w:rsidR="003A6C76" w:rsidRPr="003A6C76">
        <w:rPr>
          <w:rFonts w:ascii="Times New Roman" w:hAnsi="Times New Roman" w:cs="Times New Roman"/>
          <w:spacing w:val="-2"/>
          <w:sz w:val="28"/>
          <w:szCs w:val="28"/>
        </w:rPr>
        <w:t>T</w:t>
      </w:r>
      <w:r w:rsidR="00383481" w:rsidRPr="003A6C76">
        <w:rPr>
          <w:rFonts w:ascii="Times New Roman" w:hAnsi="Times New Roman" w:cs="Times New Roman"/>
          <w:spacing w:val="-2"/>
          <w:sz w:val="28"/>
          <w:szCs w:val="28"/>
          <w:lang w:val="vi-VN"/>
        </w:rPr>
        <w:t>ổ chức đấu giá chuyên nghiệp. Mọi chi tiết xin liên hệ:</w:t>
      </w:r>
      <w:r w:rsidRPr="003A6C76">
        <w:rPr>
          <w:rFonts w:ascii="Times New Roman" w:hAnsi="Times New Roman" w:cs="Times New Roman"/>
          <w:spacing w:val="-2"/>
          <w:sz w:val="28"/>
          <w:szCs w:val="28"/>
        </w:rPr>
        <w:t xml:space="preserve"> </w:t>
      </w:r>
      <w:r w:rsidR="003A6C76">
        <w:rPr>
          <w:rFonts w:ascii="Times New Roman" w:hAnsi="Times New Roman" w:cs="Times New Roman"/>
          <w:spacing w:val="-2"/>
          <w:sz w:val="28"/>
          <w:szCs w:val="28"/>
        </w:rPr>
        <w:t>Ông</w:t>
      </w:r>
      <w:r w:rsidRPr="003A6C76">
        <w:rPr>
          <w:rFonts w:ascii="Times New Roman" w:hAnsi="Times New Roman" w:cs="Times New Roman"/>
          <w:spacing w:val="-2"/>
          <w:sz w:val="28"/>
          <w:szCs w:val="28"/>
        </w:rPr>
        <w:t xml:space="preserve"> Phạm Văn Chỉ</w:t>
      </w:r>
      <w:r w:rsidR="000044A4">
        <w:rPr>
          <w:rFonts w:ascii="Times New Roman" w:hAnsi="Times New Roman" w:cs="Times New Roman"/>
          <w:spacing w:val="-2"/>
          <w:sz w:val="28"/>
          <w:szCs w:val="28"/>
        </w:rPr>
        <w:t xml:space="preserve"> </w:t>
      </w:r>
      <w:r w:rsidRPr="003A6C76">
        <w:rPr>
          <w:rFonts w:ascii="Times New Roman" w:hAnsi="Times New Roman" w:cs="Times New Roman"/>
          <w:spacing w:val="-2"/>
          <w:sz w:val="28"/>
          <w:szCs w:val="28"/>
        </w:rPr>
        <w:t>-</w:t>
      </w:r>
      <w:r w:rsidR="000044A4">
        <w:rPr>
          <w:rFonts w:ascii="Times New Roman" w:hAnsi="Times New Roman" w:cs="Times New Roman"/>
          <w:spacing w:val="-2"/>
          <w:sz w:val="28"/>
          <w:szCs w:val="28"/>
        </w:rPr>
        <w:t xml:space="preserve"> </w:t>
      </w:r>
      <w:r w:rsidRPr="003A6C76">
        <w:rPr>
          <w:rFonts w:ascii="Times New Roman" w:hAnsi="Times New Roman" w:cs="Times New Roman"/>
          <w:spacing w:val="-2"/>
          <w:sz w:val="28"/>
          <w:szCs w:val="28"/>
        </w:rPr>
        <w:t>Cán bộ</w:t>
      </w:r>
      <w:r w:rsidR="00383481" w:rsidRPr="003A6C76">
        <w:rPr>
          <w:rFonts w:ascii="Times New Roman" w:hAnsi="Times New Roman" w:cs="Times New Roman"/>
          <w:spacing w:val="-2"/>
          <w:sz w:val="28"/>
          <w:szCs w:val="28"/>
          <w:lang w:val="vi-VN"/>
        </w:rPr>
        <w:t xml:space="preserve"> </w:t>
      </w:r>
      <w:r w:rsidRPr="003A6C76">
        <w:rPr>
          <w:rFonts w:ascii="Times New Roman" w:hAnsi="Times New Roman" w:cs="Times New Roman"/>
          <w:spacing w:val="-2"/>
          <w:sz w:val="28"/>
          <w:szCs w:val="28"/>
        </w:rPr>
        <w:t>Đội Tuyên truyền</w:t>
      </w:r>
      <w:r w:rsidR="000044A4">
        <w:rPr>
          <w:rFonts w:ascii="Times New Roman" w:hAnsi="Times New Roman" w:cs="Times New Roman"/>
          <w:spacing w:val="-2"/>
          <w:sz w:val="28"/>
          <w:szCs w:val="28"/>
        </w:rPr>
        <w:t>,</w:t>
      </w:r>
      <w:r w:rsidRPr="003A6C76">
        <w:rPr>
          <w:rFonts w:ascii="Times New Roman" w:hAnsi="Times New Roman" w:cs="Times New Roman"/>
          <w:spacing w:val="-2"/>
          <w:sz w:val="28"/>
          <w:szCs w:val="28"/>
        </w:rPr>
        <w:t xml:space="preserve"> điều tra giải quyết tai nạn và xử lý vi phạm giao thông</w:t>
      </w:r>
      <w:r w:rsidR="000044A4">
        <w:rPr>
          <w:rFonts w:ascii="Times New Roman" w:hAnsi="Times New Roman" w:cs="Times New Roman"/>
          <w:spacing w:val="-2"/>
          <w:sz w:val="28"/>
          <w:szCs w:val="28"/>
        </w:rPr>
        <w:t xml:space="preserve"> </w:t>
      </w:r>
      <w:r w:rsidRPr="003A6C76">
        <w:rPr>
          <w:rFonts w:ascii="Times New Roman" w:hAnsi="Times New Roman" w:cs="Times New Roman"/>
          <w:spacing w:val="-2"/>
          <w:sz w:val="28"/>
          <w:szCs w:val="28"/>
        </w:rPr>
        <w:t>- Phòng Cảnh sát giao thông Phú Yên</w:t>
      </w:r>
      <w:r w:rsidR="003A6C76">
        <w:rPr>
          <w:rFonts w:ascii="Times New Roman" w:hAnsi="Times New Roman" w:cs="Times New Roman"/>
          <w:spacing w:val="-2"/>
          <w:sz w:val="28"/>
          <w:szCs w:val="28"/>
        </w:rPr>
        <w:t xml:space="preserve"> (</w:t>
      </w:r>
      <w:r w:rsidR="00383481" w:rsidRPr="003A6C76">
        <w:rPr>
          <w:rFonts w:ascii="Times New Roman" w:hAnsi="Times New Roman" w:cs="Times New Roman"/>
          <w:spacing w:val="-2"/>
          <w:sz w:val="28"/>
          <w:szCs w:val="28"/>
          <w:lang w:val="vi-VN"/>
        </w:rPr>
        <w:t xml:space="preserve">số điện thoại: </w:t>
      </w:r>
      <w:r w:rsidRPr="003A6C76">
        <w:rPr>
          <w:rFonts w:ascii="Times New Roman" w:hAnsi="Times New Roman" w:cs="Times New Roman"/>
          <w:spacing w:val="-2"/>
          <w:sz w:val="28"/>
          <w:szCs w:val="28"/>
        </w:rPr>
        <w:t>0905023989</w:t>
      </w:r>
      <w:r w:rsidR="003A6C76">
        <w:rPr>
          <w:rFonts w:ascii="Times New Roman" w:hAnsi="Times New Roman" w:cs="Times New Roman"/>
          <w:spacing w:val="-2"/>
          <w:sz w:val="28"/>
          <w:szCs w:val="28"/>
        </w:rPr>
        <w:t>)</w:t>
      </w:r>
      <w:r w:rsidR="00383481" w:rsidRPr="003A6C76">
        <w:rPr>
          <w:rFonts w:ascii="Times New Roman" w:hAnsi="Times New Roman" w:cs="Times New Roman"/>
          <w:spacing w:val="-2"/>
          <w:sz w:val="26"/>
          <w:szCs w:val="26"/>
          <w:lang w:val="vi-VN"/>
        </w:rPr>
        <w:t>./.</w:t>
      </w:r>
    </w:p>
    <w:p w:rsidR="003469FF" w:rsidRPr="003469FF" w:rsidRDefault="003469FF" w:rsidP="00FF7A5E">
      <w:pPr>
        <w:spacing w:before="80" w:after="80" w:line="240" w:lineRule="auto"/>
        <w:ind w:firstLine="720"/>
        <w:jc w:val="both"/>
        <w:rPr>
          <w:rFonts w:ascii="Times New Roman" w:hAnsi="Times New Roman" w:cs="Times New Roman"/>
          <w:sz w:val="4"/>
          <w:szCs w:val="26"/>
          <w:lang w:val="vi-VN"/>
        </w:rPr>
      </w:pPr>
    </w:p>
    <w:tbl>
      <w:tblPr>
        <w:tblW w:w="9464" w:type="dxa"/>
        <w:tblLook w:val="04A0" w:firstRow="1" w:lastRow="0" w:firstColumn="1" w:lastColumn="0" w:noHBand="0" w:noVBand="1"/>
      </w:tblPr>
      <w:tblGrid>
        <w:gridCol w:w="4678"/>
        <w:gridCol w:w="4786"/>
      </w:tblGrid>
      <w:tr w:rsidR="002F3ED0" w:rsidTr="00E829CB">
        <w:tc>
          <w:tcPr>
            <w:tcW w:w="4678" w:type="dxa"/>
          </w:tcPr>
          <w:p w:rsidR="002F3ED0" w:rsidRPr="000044A4" w:rsidRDefault="00383481">
            <w:pPr>
              <w:spacing w:after="0" w:line="240" w:lineRule="auto"/>
              <w:ind w:right="283"/>
              <w:jc w:val="both"/>
              <w:rPr>
                <w:rFonts w:ascii="Times New Roman" w:hAnsi="Times New Roman" w:cs="Times New Roman"/>
                <w:b/>
                <w:sz w:val="24"/>
                <w:szCs w:val="24"/>
              </w:rPr>
            </w:pPr>
            <w:r w:rsidRPr="000044A4">
              <w:rPr>
                <w:rFonts w:ascii="Times New Roman" w:hAnsi="Times New Roman" w:cs="Times New Roman"/>
                <w:b/>
                <w:i/>
                <w:sz w:val="24"/>
                <w:szCs w:val="24"/>
                <w:lang w:val="vi-VN"/>
              </w:rPr>
              <w:t>Nơi nhận</w:t>
            </w:r>
            <w:r w:rsidRPr="000044A4">
              <w:rPr>
                <w:rFonts w:ascii="Times New Roman" w:hAnsi="Times New Roman" w:cs="Times New Roman"/>
                <w:b/>
                <w:sz w:val="24"/>
                <w:szCs w:val="24"/>
                <w:lang w:val="vi-VN"/>
              </w:rPr>
              <w:t xml:space="preserve">: </w:t>
            </w:r>
            <w:r w:rsidRPr="000044A4">
              <w:rPr>
                <w:rFonts w:ascii="Times New Roman" w:hAnsi="Times New Roman" w:cs="Times New Roman"/>
                <w:b/>
                <w:sz w:val="24"/>
                <w:szCs w:val="24"/>
                <w:lang w:val="vi-VN"/>
              </w:rPr>
              <w:tab/>
            </w:r>
            <w:r w:rsidRPr="000044A4">
              <w:rPr>
                <w:rFonts w:ascii="Times New Roman" w:hAnsi="Times New Roman" w:cs="Times New Roman"/>
                <w:b/>
                <w:sz w:val="24"/>
                <w:szCs w:val="24"/>
                <w:lang w:val="vi-VN"/>
              </w:rPr>
              <w:tab/>
            </w:r>
            <w:r w:rsidRPr="000044A4">
              <w:rPr>
                <w:rFonts w:ascii="Times New Roman" w:hAnsi="Times New Roman" w:cs="Times New Roman"/>
                <w:b/>
                <w:sz w:val="24"/>
                <w:szCs w:val="24"/>
                <w:lang w:val="vi-VN"/>
              </w:rPr>
              <w:tab/>
            </w:r>
            <w:r w:rsidR="001F09CB" w:rsidRPr="000044A4">
              <w:rPr>
                <w:rFonts w:ascii="Times New Roman" w:hAnsi="Times New Roman" w:cs="Times New Roman"/>
                <w:b/>
                <w:sz w:val="24"/>
                <w:szCs w:val="24"/>
              </w:rPr>
              <w:t xml:space="preserve">                                           </w:t>
            </w:r>
          </w:p>
          <w:p w:rsidR="001A6C05" w:rsidRPr="001A6C05" w:rsidRDefault="001A6C05">
            <w:pPr>
              <w:spacing w:after="0" w:line="240" w:lineRule="auto"/>
              <w:ind w:right="283"/>
              <w:jc w:val="both"/>
              <w:rPr>
                <w:rFonts w:ascii="Times New Roman" w:hAnsi="Times New Roman" w:cs="Times New Roman"/>
                <w:color w:val="000000"/>
              </w:rPr>
            </w:pPr>
            <w:r>
              <w:rPr>
                <w:rFonts w:ascii="Times New Roman" w:hAnsi="Times New Roman" w:cs="Times New Roman"/>
                <w:color w:val="000000"/>
              </w:rPr>
              <w:t>- Trang thông tin điện tử CAT;</w:t>
            </w:r>
          </w:p>
          <w:p w:rsidR="002F3ED0" w:rsidRPr="001A6C05" w:rsidRDefault="00383481">
            <w:pPr>
              <w:spacing w:after="0" w:line="240" w:lineRule="auto"/>
              <w:ind w:right="283"/>
              <w:jc w:val="both"/>
              <w:rPr>
                <w:rFonts w:ascii="Times New Roman" w:hAnsi="Times New Roman" w:cs="Times New Roman"/>
                <w:color w:val="000000"/>
              </w:rPr>
            </w:pPr>
            <w:r w:rsidRPr="001A6C05">
              <w:rPr>
                <w:rFonts w:ascii="Times New Roman" w:hAnsi="Times New Roman" w:cs="Times New Roman"/>
                <w:color w:val="000000"/>
                <w:lang w:val="vi-VN"/>
              </w:rPr>
              <w:t>- Cổng TTĐTQG về ĐGTS - B</w:t>
            </w:r>
            <w:r w:rsidR="003469FF" w:rsidRPr="001A6C05">
              <w:rPr>
                <w:rFonts w:ascii="Times New Roman" w:hAnsi="Times New Roman" w:cs="Times New Roman"/>
                <w:color w:val="000000"/>
              </w:rPr>
              <w:t>TP;</w:t>
            </w:r>
          </w:p>
          <w:p w:rsidR="002F3ED0" w:rsidRPr="001A6C05" w:rsidRDefault="00383481">
            <w:pPr>
              <w:spacing w:after="0" w:line="240" w:lineRule="auto"/>
              <w:ind w:right="283"/>
              <w:jc w:val="both"/>
              <w:rPr>
                <w:rFonts w:ascii="Times New Roman" w:hAnsi="Times New Roman" w:cs="Times New Roman"/>
              </w:rPr>
            </w:pPr>
            <w:r w:rsidRPr="001A6C05">
              <w:rPr>
                <w:rFonts w:ascii="Times New Roman" w:hAnsi="Times New Roman" w:cs="Times New Roman"/>
              </w:rPr>
              <w:t xml:space="preserve">- Lưu: </w:t>
            </w:r>
            <w:r w:rsidR="003469FF" w:rsidRPr="001A6C05">
              <w:rPr>
                <w:rFonts w:ascii="Times New Roman" w:hAnsi="Times New Roman" w:cs="Times New Roman"/>
              </w:rPr>
              <w:t>PC08 (TT)</w:t>
            </w:r>
            <w:r w:rsidRPr="001A6C05">
              <w:rPr>
                <w:rFonts w:ascii="Times New Roman" w:hAnsi="Times New Roman" w:cs="Times New Roman"/>
              </w:rPr>
              <w:t>.</w:t>
            </w:r>
          </w:p>
          <w:p w:rsidR="002F3ED0" w:rsidRDefault="002F3ED0">
            <w:pPr>
              <w:pStyle w:val="BodyText2"/>
              <w:spacing w:before="60" w:after="0" w:line="240" w:lineRule="auto"/>
              <w:ind w:right="283"/>
              <w:jc w:val="both"/>
            </w:pPr>
          </w:p>
        </w:tc>
        <w:tc>
          <w:tcPr>
            <w:tcW w:w="4786" w:type="dxa"/>
          </w:tcPr>
          <w:p w:rsidR="002F3ED0" w:rsidRDefault="00E829CB" w:rsidP="001F09CB">
            <w:pPr>
              <w:pStyle w:val="BodyText2"/>
              <w:spacing w:after="0" w:line="240" w:lineRule="auto"/>
              <w:ind w:right="288"/>
              <w:jc w:val="center"/>
              <w:rPr>
                <w:b/>
              </w:rPr>
            </w:pPr>
            <w:r>
              <w:rPr>
                <w:b/>
              </w:rPr>
              <w:t xml:space="preserve">     T</w:t>
            </w:r>
            <w:r w:rsidR="001F09CB">
              <w:rPr>
                <w:b/>
              </w:rPr>
              <w:t>RƯỞNG PHÒNG</w:t>
            </w:r>
          </w:p>
          <w:p w:rsidR="001F09CB" w:rsidRDefault="001F09CB" w:rsidP="001F09CB">
            <w:pPr>
              <w:pStyle w:val="BodyText2"/>
              <w:spacing w:after="0" w:line="240" w:lineRule="auto"/>
              <w:ind w:right="288"/>
              <w:jc w:val="center"/>
              <w:rPr>
                <w:b/>
              </w:rPr>
            </w:pPr>
          </w:p>
          <w:p w:rsidR="00E829CB" w:rsidRDefault="00E829CB" w:rsidP="001F09CB">
            <w:pPr>
              <w:pStyle w:val="BodyText2"/>
              <w:spacing w:after="0" w:line="240" w:lineRule="auto"/>
              <w:ind w:right="288"/>
              <w:jc w:val="center"/>
              <w:rPr>
                <w:b/>
                <w:sz w:val="38"/>
              </w:rPr>
            </w:pPr>
          </w:p>
          <w:p w:rsidR="000044A4" w:rsidRPr="004A331C" w:rsidRDefault="004A331C" w:rsidP="001F09CB">
            <w:pPr>
              <w:pStyle w:val="BodyText2"/>
              <w:spacing w:after="0" w:line="240" w:lineRule="auto"/>
              <w:ind w:right="288"/>
              <w:jc w:val="center"/>
              <w:rPr>
                <w:b/>
              </w:rPr>
            </w:pPr>
            <w:r w:rsidRPr="004A331C">
              <w:rPr>
                <w:b/>
              </w:rPr>
              <w:t>(Đã ký)</w:t>
            </w:r>
          </w:p>
          <w:p w:rsidR="000044A4" w:rsidRDefault="000044A4" w:rsidP="001F09CB">
            <w:pPr>
              <w:pStyle w:val="BodyText2"/>
              <w:spacing w:after="0" w:line="240" w:lineRule="auto"/>
              <w:ind w:right="288"/>
              <w:jc w:val="center"/>
              <w:rPr>
                <w:b/>
                <w:sz w:val="38"/>
              </w:rPr>
            </w:pPr>
          </w:p>
          <w:p w:rsidR="00E73FBF" w:rsidRDefault="001F09CB" w:rsidP="001F09CB">
            <w:pPr>
              <w:pStyle w:val="BodyText2"/>
              <w:spacing w:after="0" w:line="240" w:lineRule="auto"/>
              <w:ind w:right="288"/>
              <w:jc w:val="center"/>
              <w:rPr>
                <w:b/>
                <w:spacing w:val="-10"/>
              </w:rPr>
            </w:pPr>
            <w:r w:rsidRPr="001F09CB">
              <w:rPr>
                <w:b/>
                <w:spacing w:val="-10"/>
              </w:rPr>
              <w:t xml:space="preserve">Thượng tá </w:t>
            </w:r>
            <w:r w:rsidR="00E829CB">
              <w:rPr>
                <w:b/>
                <w:spacing w:val="-10"/>
              </w:rPr>
              <w:t>Võ Hùng Tường</w:t>
            </w:r>
          </w:p>
          <w:p w:rsidR="00E73FBF" w:rsidRDefault="00E73FBF" w:rsidP="001F09CB">
            <w:pPr>
              <w:pStyle w:val="BodyText2"/>
              <w:spacing w:after="0" w:line="240" w:lineRule="auto"/>
              <w:ind w:right="288"/>
              <w:jc w:val="center"/>
              <w:rPr>
                <w:b/>
                <w:spacing w:val="-10"/>
              </w:rPr>
            </w:pPr>
          </w:p>
          <w:p w:rsidR="00E73FBF" w:rsidRPr="001F09CB" w:rsidRDefault="00E73FBF" w:rsidP="001F09CB">
            <w:pPr>
              <w:pStyle w:val="BodyText2"/>
              <w:spacing w:after="0" w:line="240" w:lineRule="auto"/>
              <w:ind w:right="288"/>
              <w:jc w:val="center"/>
              <w:rPr>
                <w:b/>
                <w:spacing w:val="-10"/>
              </w:rPr>
            </w:pPr>
          </w:p>
        </w:tc>
      </w:tr>
    </w:tbl>
    <w:p w:rsidR="00C17246" w:rsidRDefault="00C17246">
      <w:pPr>
        <w:shd w:val="clear" w:color="auto" w:fill="FFFFFF"/>
        <w:spacing w:after="0" w:line="234" w:lineRule="atLeast"/>
        <w:jc w:val="center"/>
        <w:rPr>
          <w:rFonts w:ascii="Times New Roman" w:eastAsia="Times New Roman" w:hAnsi="Times New Roman" w:cs="Times New Roman"/>
          <w:b/>
          <w:bCs/>
          <w:color w:val="000000"/>
          <w:sz w:val="24"/>
          <w:szCs w:val="24"/>
          <w:shd w:val="clear" w:color="auto" w:fill="FFFFFF"/>
          <w:lang w:val="vi-VN"/>
        </w:rPr>
      </w:pPr>
      <w:bookmarkStart w:id="0" w:name="chuong_phuluc"/>
    </w:p>
    <w:p w:rsidR="00120546" w:rsidRDefault="00120546">
      <w:pPr>
        <w:shd w:val="clear" w:color="auto" w:fill="FFFFFF"/>
        <w:spacing w:after="0" w:line="234" w:lineRule="atLeast"/>
        <w:jc w:val="center"/>
        <w:rPr>
          <w:rFonts w:ascii="Times New Roman" w:eastAsia="Times New Roman" w:hAnsi="Times New Roman" w:cs="Times New Roman"/>
          <w:b/>
          <w:bCs/>
          <w:color w:val="000000"/>
          <w:sz w:val="24"/>
          <w:szCs w:val="24"/>
          <w:shd w:val="clear" w:color="auto" w:fill="FFFFFF"/>
          <w:lang w:val="vi-VN"/>
        </w:rPr>
      </w:pPr>
    </w:p>
    <w:p w:rsidR="00120546" w:rsidRDefault="00120546">
      <w:pPr>
        <w:shd w:val="clear" w:color="auto" w:fill="FFFFFF"/>
        <w:spacing w:after="0" w:line="234" w:lineRule="atLeast"/>
        <w:jc w:val="center"/>
        <w:rPr>
          <w:rFonts w:ascii="Times New Roman" w:eastAsia="Times New Roman" w:hAnsi="Times New Roman" w:cs="Times New Roman"/>
          <w:b/>
          <w:bCs/>
          <w:color w:val="000000"/>
          <w:sz w:val="24"/>
          <w:szCs w:val="24"/>
          <w:shd w:val="clear" w:color="auto" w:fill="FFFFFF"/>
          <w:lang w:val="vi-VN"/>
        </w:rPr>
      </w:pPr>
    </w:p>
    <w:p w:rsidR="00120546" w:rsidRDefault="00120546">
      <w:pPr>
        <w:shd w:val="clear" w:color="auto" w:fill="FFFFFF"/>
        <w:spacing w:after="0" w:line="234" w:lineRule="atLeast"/>
        <w:jc w:val="center"/>
        <w:rPr>
          <w:rFonts w:ascii="Times New Roman" w:eastAsia="Times New Roman" w:hAnsi="Times New Roman" w:cs="Times New Roman"/>
          <w:b/>
          <w:bCs/>
          <w:color w:val="000000"/>
          <w:sz w:val="24"/>
          <w:szCs w:val="24"/>
          <w:shd w:val="clear" w:color="auto" w:fill="FFFFFF"/>
          <w:lang w:val="vi-VN"/>
        </w:rPr>
      </w:pPr>
    </w:p>
    <w:p w:rsidR="00120546" w:rsidRDefault="00120546">
      <w:pPr>
        <w:shd w:val="clear" w:color="auto" w:fill="FFFFFF"/>
        <w:spacing w:after="0" w:line="234" w:lineRule="atLeast"/>
        <w:jc w:val="center"/>
        <w:rPr>
          <w:rFonts w:ascii="Times New Roman" w:eastAsia="Times New Roman" w:hAnsi="Times New Roman" w:cs="Times New Roman"/>
          <w:b/>
          <w:bCs/>
          <w:color w:val="000000"/>
          <w:sz w:val="24"/>
          <w:szCs w:val="24"/>
          <w:shd w:val="clear" w:color="auto" w:fill="FFFFFF"/>
        </w:rPr>
      </w:pPr>
    </w:p>
    <w:p w:rsidR="00517057" w:rsidRDefault="00517057">
      <w:pPr>
        <w:shd w:val="clear" w:color="auto" w:fill="FFFFFF"/>
        <w:spacing w:after="0" w:line="234" w:lineRule="atLeast"/>
        <w:jc w:val="center"/>
        <w:rPr>
          <w:rFonts w:ascii="Times New Roman" w:eastAsia="Times New Roman" w:hAnsi="Times New Roman" w:cs="Times New Roman"/>
          <w:b/>
          <w:bCs/>
          <w:color w:val="000000"/>
          <w:sz w:val="24"/>
          <w:szCs w:val="24"/>
          <w:shd w:val="clear" w:color="auto" w:fill="FFFFFF"/>
        </w:rPr>
      </w:pPr>
    </w:p>
    <w:p w:rsidR="00517057" w:rsidRDefault="00517057">
      <w:pPr>
        <w:shd w:val="clear" w:color="auto" w:fill="FFFFFF"/>
        <w:spacing w:after="0" w:line="234" w:lineRule="atLeast"/>
        <w:jc w:val="center"/>
        <w:rPr>
          <w:rFonts w:ascii="Times New Roman" w:eastAsia="Times New Roman" w:hAnsi="Times New Roman" w:cs="Times New Roman"/>
          <w:b/>
          <w:bCs/>
          <w:color w:val="000000"/>
          <w:sz w:val="24"/>
          <w:szCs w:val="24"/>
          <w:shd w:val="clear" w:color="auto" w:fill="FFFFFF"/>
        </w:rPr>
      </w:pPr>
    </w:p>
    <w:p w:rsidR="00BE5C00" w:rsidRDefault="00BE5C00">
      <w:pPr>
        <w:shd w:val="clear" w:color="auto" w:fill="FFFFFF"/>
        <w:spacing w:after="0" w:line="234" w:lineRule="atLeast"/>
        <w:jc w:val="center"/>
        <w:rPr>
          <w:rFonts w:ascii="Times New Roman" w:eastAsia="Times New Roman" w:hAnsi="Times New Roman" w:cs="Times New Roman"/>
          <w:b/>
          <w:bCs/>
          <w:color w:val="000000"/>
          <w:sz w:val="24"/>
          <w:szCs w:val="24"/>
          <w:shd w:val="clear" w:color="auto" w:fill="FFFFFF"/>
        </w:rPr>
      </w:pPr>
    </w:p>
    <w:p w:rsidR="003716EE" w:rsidRDefault="003716EE">
      <w:pPr>
        <w:shd w:val="clear" w:color="auto" w:fill="FFFFFF"/>
        <w:spacing w:after="0" w:line="234" w:lineRule="atLeast"/>
        <w:jc w:val="center"/>
        <w:rPr>
          <w:rFonts w:ascii="Times New Roman" w:eastAsia="Times New Roman" w:hAnsi="Times New Roman" w:cs="Times New Roman"/>
          <w:b/>
          <w:bCs/>
          <w:color w:val="000000"/>
          <w:sz w:val="24"/>
          <w:szCs w:val="24"/>
          <w:shd w:val="clear" w:color="auto" w:fill="FFFFFF"/>
        </w:rPr>
      </w:pPr>
    </w:p>
    <w:p w:rsidR="002F3ED0" w:rsidRDefault="00383481" w:rsidP="00112703">
      <w:pPr>
        <w:shd w:val="clear" w:color="auto" w:fill="FFFFFF"/>
        <w:tabs>
          <w:tab w:val="left" w:pos="3203"/>
        </w:tabs>
        <w:spacing w:after="0" w:line="234"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shd w:val="clear" w:color="auto" w:fill="FFFFFF"/>
          <w:lang w:val="vi-VN"/>
        </w:rPr>
        <w:lastRenderedPageBreak/>
        <w:t>PHỤ LỤC I</w:t>
      </w:r>
      <w:bookmarkEnd w:id="0"/>
    </w:p>
    <w:p w:rsidR="009A6FAE" w:rsidRDefault="00383481">
      <w:pPr>
        <w:shd w:val="clear" w:color="auto" w:fill="FFFFFF"/>
        <w:spacing w:after="0" w:line="234" w:lineRule="atLeast"/>
        <w:jc w:val="center"/>
        <w:rPr>
          <w:rFonts w:ascii="Times New Roman" w:eastAsia="Times New Roman" w:hAnsi="Times New Roman" w:cs="Times New Roman"/>
          <w:i/>
          <w:iCs/>
          <w:color w:val="000000"/>
          <w:sz w:val="24"/>
          <w:szCs w:val="24"/>
          <w:shd w:val="clear" w:color="auto" w:fill="FFFFFF"/>
          <w:lang w:val="vi-VN"/>
        </w:rPr>
      </w:pPr>
      <w:bookmarkStart w:id="1" w:name="chuong_phuluc_name"/>
      <w:r w:rsidRPr="00112703">
        <w:rPr>
          <w:rFonts w:ascii="Times New Roman" w:eastAsia="Times New Roman" w:hAnsi="Times New Roman" w:cs="Times New Roman"/>
          <w:b/>
          <w:color w:val="000000"/>
          <w:sz w:val="24"/>
          <w:szCs w:val="24"/>
          <w:shd w:val="clear" w:color="auto" w:fill="FFFFFF"/>
        </w:rPr>
        <w:t>BẢNG TIÊU CHÍ ĐÁNH GIÁ, CHẤM ĐIỂM TỔ CHỨC ĐẤU GIÁ TÀI SẢN</w:t>
      </w:r>
      <w:bookmarkEnd w:id="1"/>
      <w:r>
        <w:rPr>
          <w:rFonts w:ascii="Times New Roman" w:eastAsia="Times New Roman" w:hAnsi="Times New Roman" w:cs="Times New Roman"/>
          <w:color w:val="000000"/>
          <w:sz w:val="24"/>
          <w:szCs w:val="24"/>
          <w:shd w:val="clear" w:color="auto" w:fill="FFFFFF"/>
          <w:lang w:val="vi-VN"/>
        </w:rPr>
        <w:br/>
      </w:r>
      <w:r>
        <w:rPr>
          <w:rFonts w:ascii="Times New Roman" w:eastAsia="Times New Roman" w:hAnsi="Times New Roman" w:cs="Times New Roman"/>
          <w:i/>
          <w:iCs/>
          <w:color w:val="000000"/>
          <w:sz w:val="24"/>
          <w:szCs w:val="24"/>
          <w:shd w:val="clear" w:color="auto" w:fill="FFFFFF"/>
        </w:rPr>
        <w:t>(Kèm theo Thông báo số</w:t>
      </w:r>
      <w:r w:rsidR="003A6C76">
        <w:rPr>
          <w:rFonts w:ascii="Times New Roman" w:eastAsia="Times New Roman" w:hAnsi="Times New Roman" w:cs="Times New Roman"/>
          <w:i/>
          <w:iCs/>
          <w:color w:val="000000"/>
          <w:sz w:val="24"/>
          <w:szCs w:val="24"/>
          <w:shd w:val="clear" w:color="auto" w:fill="FFFFFF"/>
        </w:rPr>
        <w:t>:</w:t>
      </w:r>
      <w:r w:rsidR="00112703">
        <w:rPr>
          <w:rFonts w:ascii="Times New Roman" w:eastAsia="Times New Roman" w:hAnsi="Times New Roman" w:cs="Times New Roman"/>
          <w:i/>
          <w:iCs/>
          <w:color w:val="000000"/>
          <w:sz w:val="24"/>
          <w:szCs w:val="24"/>
          <w:shd w:val="clear" w:color="auto" w:fill="FFFFFF"/>
        </w:rPr>
        <w:t xml:space="preserve"> </w:t>
      </w:r>
      <w:r w:rsidR="004A331C">
        <w:rPr>
          <w:rFonts w:ascii="Times New Roman" w:eastAsia="Times New Roman" w:hAnsi="Times New Roman" w:cs="Times New Roman"/>
          <w:i/>
          <w:iCs/>
          <w:color w:val="000000"/>
          <w:sz w:val="24"/>
          <w:szCs w:val="24"/>
          <w:shd w:val="clear" w:color="auto" w:fill="FFFFFF"/>
        </w:rPr>
        <w:t>57</w:t>
      </w:r>
      <w:r w:rsidR="00C23401">
        <w:rPr>
          <w:rFonts w:ascii="Times New Roman" w:eastAsia="Times New Roman" w:hAnsi="Times New Roman" w:cs="Times New Roman"/>
          <w:i/>
          <w:iCs/>
          <w:color w:val="000000"/>
          <w:sz w:val="24"/>
          <w:szCs w:val="24"/>
          <w:shd w:val="clear" w:color="auto" w:fill="FFFFFF"/>
        </w:rPr>
        <w:t xml:space="preserve"> </w:t>
      </w:r>
      <w:r w:rsidR="001F09CB">
        <w:rPr>
          <w:rFonts w:ascii="Times New Roman" w:eastAsia="Times New Roman" w:hAnsi="Times New Roman" w:cs="Times New Roman"/>
          <w:i/>
          <w:iCs/>
          <w:color w:val="000000"/>
          <w:sz w:val="24"/>
          <w:szCs w:val="24"/>
          <w:shd w:val="clear" w:color="auto" w:fill="FFFFFF"/>
        </w:rPr>
        <w:t xml:space="preserve"> /TB-CSGT</w:t>
      </w:r>
      <w:r>
        <w:rPr>
          <w:rFonts w:ascii="Times New Roman" w:eastAsia="Times New Roman" w:hAnsi="Times New Roman" w:cs="Times New Roman"/>
          <w:i/>
          <w:iCs/>
          <w:color w:val="000000"/>
          <w:sz w:val="24"/>
          <w:szCs w:val="24"/>
          <w:shd w:val="clear" w:color="auto" w:fill="FFFFFF"/>
        </w:rPr>
        <w:t>, </w:t>
      </w:r>
      <w:r>
        <w:rPr>
          <w:rFonts w:ascii="Times New Roman" w:eastAsia="Times New Roman" w:hAnsi="Times New Roman" w:cs="Times New Roman"/>
          <w:i/>
          <w:iCs/>
          <w:color w:val="000000"/>
          <w:sz w:val="24"/>
          <w:szCs w:val="24"/>
          <w:shd w:val="clear" w:color="auto" w:fill="FFFFFF"/>
          <w:lang w:val="vi-VN"/>
        </w:rPr>
        <w:t>ngày</w:t>
      </w:r>
      <w:r w:rsidR="004A331C">
        <w:rPr>
          <w:rFonts w:ascii="Times New Roman" w:eastAsia="Times New Roman" w:hAnsi="Times New Roman" w:cs="Times New Roman"/>
          <w:i/>
          <w:iCs/>
          <w:color w:val="000000"/>
          <w:sz w:val="24"/>
          <w:szCs w:val="24"/>
          <w:shd w:val="clear" w:color="auto" w:fill="FFFFFF"/>
        </w:rPr>
        <w:t xml:space="preserve"> 09</w:t>
      </w:r>
      <w:bookmarkStart w:id="2" w:name="_GoBack"/>
      <w:bookmarkEnd w:id="2"/>
      <w:r w:rsidR="00C23401">
        <w:rPr>
          <w:rFonts w:ascii="Times New Roman" w:eastAsia="Times New Roman" w:hAnsi="Times New Roman" w:cs="Times New Roman"/>
          <w:i/>
          <w:iCs/>
          <w:color w:val="000000"/>
          <w:sz w:val="24"/>
          <w:szCs w:val="24"/>
          <w:shd w:val="clear" w:color="auto" w:fill="FFFFFF"/>
        </w:rPr>
        <w:t xml:space="preserve"> </w:t>
      </w:r>
      <w:r>
        <w:rPr>
          <w:rFonts w:ascii="Times New Roman" w:eastAsia="Times New Roman" w:hAnsi="Times New Roman" w:cs="Times New Roman"/>
          <w:i/>
          <w:iCs/>
          <w:color w:val="000000"/>
          <w:sz w:val="24"/>
          <w:szCs w:val="24"/>
          <w:shd w:val="clear" w:color="auto" w:fill="FFFFFF"/>
          <w:lang w:val="vi-VN"/>
        </w:rPr>
        <w:t xml:space="preserve"> tháng </w:t>
      </w:r>
      <w:r w:rsidR="00C23401">
        <w:rPr>
          <w:rFonts w:ascii="Times New Roman" w:eastAsia="Times New Roman" w:hAnsi="Times New Roman" w:cs="Times New Roman"/>
          <w:i/>
          <w:iCs/>
          <w:color w:val="000000"/>
          <w:sz w:val="24"/>
          <w:szCs w:val="24"/>
          <w:shd w:val="clear" w:color="auto" w:fill="FFFFFF"/>
        </w:rPr>
        <w:t>01</w:t>
      </w:r>
      <w:r>
        <w:rPr>
          <w:rFonts w:ascii="Times New Roman" w:eastAsia="Times New Roman" w:hAnsi="Times New Roman" w:cs="Times New Roman"/>
          <w:i/>
          <w:iCs/>
          <w:color w:val="000000"/>
          <w:sz w:val="24"/>
          <w:szCs w:val="24"/>
          <w:shd w:val="clear" w:color="auto" w:fill="FFFFFF"/>
          <w:lang w:val="vi-VN"/>
        </w:rPr>
        <w:t xml:space="preserve"> năm 202</w:t>
      </w:r>
      <w:r w:rsidR="00C23401">
        <w:rPr>
          <w:rFonts w:ascii="Times New Roman" w:eastAsia="Times New Roman" w:hAnsi="Times New Roman" w:cs="Times New Roman"/>
          <w:i/>
          <w:iCs/>
          <w:color w:val="000000"/>
          <w:sz w:val="24"/>
          <w:szCs w:val="24"/>
          <w:shd w:val="clear" w:color="auto" w:fill="FFFFFF"/>
        </w:rPr>
        <w:t>5</w:t>
      </w:r>
      <w:r>
        <w:rPr>
          <w:rFonts w:ascii="Times New Roman" w:eastAsia="Times New Roman" w:hAnsi="Times New Roman" w:cs="Times New Roman"/>
          <w:i/>
          <w:iCs/>
          <w:color w:val="000000"/>
          <w:sz w:val="24"/>
          <w:szCs w:val="24"/>
          <w:shd w:val="clear" w:color="auto" w:fill="FFFFFF"/>
          <w:lang w:val="vi-VN"/>
        </w:rPr>
        <w:t xml:space="preserve"> của </w:t>
      </w:r>
    </w:p>
    <w:p w:rsidR="002F3ED0" w:rsidRDefault="009A6FAE">
      <w:pPr>
        <w:shd w:val="clear" w:color="auto" w:fill="FFFFFF"/>
        <w:spacing w:after="0" w:line="234" w:lineRule="atLeast"/>
        <w:jc w:val="center"/>
        <w:rPr>
          <w:rFonts w:ascii="Times New Roman" w:eastAsia="Times New Roman" w:hAnsi="Times New Roman" w:cs="Times New Roman"/>
          <w:i/>
          <w:iCs/>
          <w:color w:val="000000"/>
          <w:sz w:val="24"/>
          <w:szCs w:val="24"/>
          <w:shd w:val="clear" w:color="auto" w:fill="FFFFFF"/>
          <w:lang w:val="vi-VN"/>
        </w:rPr>
      </w:pPr>
      <w:r>
        <w:rPr>
          <w:rFonts w:ascii="Times New Roman" w:eastAsia="Times New Roman" w:hAnsi="Times New Roman" w:cs="Times New Roman"/>
          <w:i/>
          <w:iCs/>
          <w:color w:val="000000"/>
          <w:sz w:val="24"/>
          <w:szCs w:val="24"/>
          <w:shd w:val="clear" w:color="auto" w:fill="FFFFFF"/>
        </w:rPr>
        <w:t>Phòng Cảnh sát giao thông- Công an tỉnh Phú Yên</w:t>
      </w:r>
      <w:r w:rsidR="00383481">
        <w:rPr>
          <w:rFonts w:ascii="Times New Roman" w:eastAsia="Times New Roman" w:hAnsi="Times New Roman" w:cs="Times New Roman"/>
          <w:i/>
          <w:iCs/>
          <w:color w:val="000000"/>
          <w:sz w:val="24"/>
          <w:szCs w:val="24"/>
          <w:shd w:val="clear" w:color="auto" w:fill="FFFFFF"/>
          <w:lang w:val="vi-VN"/>
        </w:rPr>
        <w:t>)</w:t>
      </w:r>
    </w:p>
    <w:p w:rsidR="00214A32" w:rsidRDefault="00214A32">
      <w:pPr>
        <w:shd w:val="clear" w:color="auto" w:fill="FFFFFF"/>
        <w:spacing w:after="0" w:line="234" w:lineRule="atLeast"/>
        <w:jc w:val="center"/>
        <w:rPr>
          <w:rFonts w:ascii="Times New Roman" w:eastAsia="Times New Roman" w:hAnsi="Times New Roman" w:cs="Times New Roman"/>
          <w:color w:val="000000"/>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80"/>
        <w:gridCol w:w="7467"/>
        <w:gridCol w:w="1465"/>
      </w:tblGrid>
      <w:tr w:rsidR="002F3ED0">
        <w:trPr>
          <w:trHeight w:val="20"/>
          <w:tblHeader/>
          <w:tblCellSpacing w:w="0" w:type="dxa"/>
        </w:trPr>
        <w:tc>
          <w:tcPr>
            <w:tcW w:w="354" w:type="pc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shd w:val="clear" w:color="auto" w:fill="FFFFFF"/>
                <w:lang w:val="vi-VN"/>
              </w:rPr>
              <w:t>TT</w:t>
            </w:r>
          </w:p>
        </w:tc>
        <w:tc>
          <w:tcPr>
            <w:tcW w:w="3884"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shd w:val="clear" w:color="auto" w:fill="FFFFFF"/>
                <w:lang w:val="vi-VN"/>
              </w:rPr>
              <w:t>NỘI DUNG</w:t>
            </w:r>
          </w:p>
        </w:tc>
        <w:tc>
          <w:tcPr>
            <w:tcW w:w="762"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9A6FAE" w:rsidRDefault="00383481">
            <w:pPr>
              <w:spacing w:after="0"/>
              <w:jc w:val="center"/>
              <w:rPr>
                <w:rFonts w:ascii="Times New Roman" w:eastAsia="Times New Roman" w:hAnsi="Times New Roman" w:cs="Times New Roman"/>
                <w:b/>
                <w:bCs/>
                <w:color w:val="000000"/>
                <w:sz w:val="24"/>
                <w:szCs w:val="24"/>
                <w:shd w:val="clear" w:color="auto" w:fill="FFFFFF"/>
                <w:lang w:val="vi-VN"/>
              </w:rPr>
            </w:pPr>
            <w:r>
              <w:rPr>
                <w:rFonts w:ascii="Times New Roman" w:eastAsia="Times New Roman" w:hAnsi="Times New Roman" w:cs="Times New Roman"/>
                <w:b/>
                <w:bCs/>
                <w:color w:val="000000"/>
                <w:sz w:val="24"/>
                <w:szCs w:val="24"/>
                <w:shd w:val="clear" w:color="auto" w:fill="FFFFFF"/>
                <w:lang w:val="vi-VN"/>
              </w:rPr>
              <w:t>MỨC</w:t>
            </w:r>
          </w:p>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shd w:val="clear" w:color="auto" w:fill="FFFFFF"/>
                <w:lang w:val="vi-VN"/>
              </w:rPr>
              <w:t xml:space="preserve"> TỐI ĐA</w:t>
            </w:r>
          </w:p>
        </w:tc>
      </w:tr>
      <w:tr w:rsidR="002F3ED0">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bookmarkStart w:id="3" w:name="muc_1"/>
            <w:r>
              <w:rPr>
                <w:rFonts w:ascii="Times New Roman" w:eastAsia="Times New Roman" w:hAnsi="Times New Roman" w:cs="Times New Roman"/>
                <w:b/>
                <w:bCs/>
                <w:color w:val="000000"/>
                <w:sz w:val="24"/>
                <w:szCs w:val="24"/>
                <w:shd w:val="clear" w:color="auto" w:fill="FFFFFF"/>
                <w:lang w:val="vi-VN"/>
              </w:rPr>
              <w:t>I</w:t>
            </w:r>
            <w:bookmarkEnd w:id="3"/>
          </w:p>
        </w:tc>
        <w:tc>
          <w:tcPr>
            <w:tcW w:w="388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both"/>
              <w:rPr>
                <w:rFonts w:ascii="Times New Roman" w:eastAsia="Times New Roman" w:hAnsi="Times New Roman" w:cs="Times New Roman"/>
                <w:color w:val="000000"/>
                <w:sz w:val="24"/>
                <w:szCs w:val="24"/>
              </w:rPr>
            </w:pPr>
            <w:bookmarkStart w:id="4" w:name="muc_1_name"/>
            <w:r>
              <w:rPr>
                <w:rFonts w:ascii="Times New Roman" w:eastAsia="Times New Roman" w:hAnsi="Times New Roman" w:cs="Times New Roman"/>
                <w:b/>
                <w:bCs/>
                <w:color w:val="000000"/>
                <w:sz w:val="24"/>
                <w:szCs w:val="24"/>
                <w:shd w:val="clear" w:color="auto" w:fill="FFFFFF"/>
                <w:lang w:val="vi-VN"/>
              </w:rPr>
              <w:t>Cơ sở vật chất, trang thiết bị cần thiết bảo đảm cho việc đấu giá đối với loại tài sản đấu giá</w:t>
            </w:r>
            <w:bookmarkEnd w:id="4"/>
          </w:p>
        </w:tc>
        <w:tc>
          <w:tcPr>
            <w:tcW w:w="76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shd w:val="clear" w:color="auto" w:fill="FFFFFF"/>
                <w:lang w:val="vi-VN"/>
              </w:rPr>
              <w:t>23,0</w:t>
            </w:r>
          </w:p>
        </w:tc>
      </w:tr>
      <w:tr w:rsidR="002F3ED0">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shd w:val="clear" w:color="auto" w:fill="FFFFFF"/>
                <w:lang w:val="vi-VN"/>
              </w:rPr>
              <w:t>1</w:t>
            </w:r>
          </w:p>
        </w:tc>
        <w:tc>
          <w:tcPr>
            <w:tcW w:w="388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shd w:val="clear" w:color="auto" w:fill="FFFFFF"/>
                <w:lang w:val="vi-VN"/>
              </w:rPr>
              <w:t>Cơ sở vật chất bảo đảm cho việc đấu giá</w:t>
            </w:r>
          </w:p>
        </w:tc>
        <w:tc>
          <w:tcPr>
            <w:tcW w:w="76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shd w:val="clear" w:color="auto" w:fill="FFFFFF"/>
                <w:lang w:val="vi-VN"/>
              </w:rPr>
              <w:t>11,0</w:t>
            </w:r>
          </w:p>
        </w:tc>
      </w:tr>
      <w:tr w:rsidR="002F3ED0">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shd w:val="clear" w:color="auto" w:fill="FFFFFF"/>
                <w:lang w:val="vi-VN"/>
              </w:rPr>
              <w:t>1.1</w:t>
            </w:r>
          </w:p>
        </w:tc>
        <w:tc>
          <w:tcPr>
            <w:tcW w:w="388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shd w:val="clear" w:color="auto" w:fill="FFFFFF"/>
                <w:lang w:val="vi-VN"/>
              </w:rPr>
              <w:t>Có trụ sở ổn định, địa chỉ rõ ràng kèm theo thông tin liên hệ (số điện thoại, </w:t>
            </w:r>
            <w:r>
              <w:rPr>
                <w:rFonts w:ascii="Times New Roman" w:eastAsia="Times New Roman" w:hAnsi="Times New Roman" w:cs="Times New Roman"/>
                <w:i/>
                <w:iCs/>
                <w:color w:val="000000"/>
                <w:sz w:val="24"/>
                <w:szCs w:val="24"/>
                <w:shd w:val="clear" w:color="auto" w:fill="FFFFFF"/>
              </w:rPr>
              <w:t>fax, </w:t>
            </w:r>
            <w:r>
              <w:rPr>
                <w:rFonts w:ascii="Times New Roman" w:eastAsia="Times New Roman" w:hAnsi="Times New Roman" w:cs="Times New Roman"/>
                <w:i/>
                <w:iCs/>
                <w:color w:val="000000"/>
                <w:sz w:val="24"/>
                <w:szCs w:val="24"/>
                <w:shd w:val="clear" w:color="auto" w:fill="FFFFFF"/>
                <w:lang w:val="vi-VN"/>
              </w:rPr>
              <w:t>địa chỉ thư điện tử...)</w:t>
            </w:r>
          </w:p>
        </w:tc>
        <w:tc>
          <w:tcPr>
            <w:tcW w:w="76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shd w:val="clear" w:color="auto" w:fill="FFFFFF"/>
                <w:lang w:val="vi-VN"/>
              </w:rPr>
              <w:t>6,0</w:t>
            </w:r>
          </w:p>
        </w:tc>
      </w:tr>
      <w:tr w:rsidR="002F3ED0">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shd w:val="clear" w:color="auto" w:fill="FFFFFF"/>
                <w:lang w:val="vi-VN"/>
              </w:rPr>
              <w:t>1.2</w:t>
            </w:r>
          </w:p>
        </w:tc>
        <w:tc>
          <w:tcPr>
            <w:tcW w:w="388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shd w:val="clear" w:color="auto" w:fill="FFFFFF"/>
                <w:lang w:val="vi-VN"/>
              </w:rPr>
              <w:t>Địa điểm bán, tiếp nhận hồ sơ tham gia đấu giá được bố trí ở vị trí công khai, thuận tiện</w:t>
            </w:r>
          </w:p>
        </w:tc>
        <w:tc>
          <w:tcPr>
            <w:tcW w:w="76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shd w:val="clear" w:color="auto" w:fill="FFFFFF"/>
                <w:lang w:val="vi-VN"/>
              </w:rPr>
              <w:t>5,0</w:t>
            </w:r>
          </w:p>
        </w:tc>
      </w:tr>
      <w:tr w:rsidR="002F3ED0">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shd w:val="clear" w:color="auto" w:fill="FFFFFF"/>
                <w:lang w:val="vi-VN"/>
              </w:rPr>
              <w:t>2</w:t>
            </w:r>
          </w:p>
        </w:tc>
        <w:tc>
          <w:tcPr>
            <w:tcW w:w="388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shd w:val="clear" w:color="auto" w:fill="FFFFFF"/>
                <w:lang w:val="vi-VN"/>
              </w:rPr>
              <w:t>Trang thiết bị cần thiết bảo đảm cho việc đấu giá</w:t>
            </w:r>
          </w:p>
        </w:tc>
        <w:tc>
          <w:tcPr>
            <w:tcW w:w="76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shd w:val="clear" w:color="auto" w:fill="FFFFFF"/>
                <w:lang w:val="vi-VN"/>
              </w:rPr>
              <w:t>8,0</w:t>
            </w:r>
          </w:p>
        </w:tc>
      </w:tr>
      <w:tr w:rsidR="002F3ED0">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shd w:val="clear" w:color="auto" w:fill="FFFFFF"/>
                <w:lang w:val="vi-VN"/>
              </w:rPr>
              <w:t>2.1</w:t>
            </w:r>
          </w:p>
        </w:tc>
        <w:tc>
          <w:tcPr>
            <w:tcW w:w="388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shd w:val="clear" w:color="auto" w:fill="FFFFFF"/>
                <w:lang w:val="vi-VN"/>
              </w:rPr>
              <w:t>Có máy in, máy vi tính, máy chiếu, thùng đựng phiếu trả giá bảo đảm an toàn, bảo mật và các phương tiện khác bảo đảm cho việc đấu giá</w:t>
            </w:r>
          </w:p>
        </w:tc>
        <w:tc>
          <w:tcPr>
            <w:tcW w:w="76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shd w:val="clear" w:color="auto" w:fill="FFFFFF"/>
                <w:lang w:val="vi-VN"/>
              </w:rPr>
              <w:t>4,0</w:t>
            </w:r>
          </w:p>
        </w:tc>
      </w:tr>
      <w:tr w:rsidR="002F3ED0">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shd w:val="clear" w:color="auto" w:fill="FFFFFF"/>
                <w:lang w:val="vi-VN"/>
              </w:rPr>
              <w:t>2.2</w:t>
            </w:r>
          </w:p>
        </w:tc>
        <w:tc>
          <w:tcPr>
            <w:tcW w:w="388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shd w:val="clear" w:color="auto" w:fill="FFFFFF"/>
                <w:lang w:val="vi-VN"/>
              </w:rPr>
              <w:t>Có hệ thống </w:t>
            </w:r>
            <w:r>
              <w:rPr>
                <w:rFonts w:ascii="Times New Roman" w:eastAsia="Times New Roman" w:hAnsi="Times New Roman" w:cs="Times New Roman"/>
                <w:i/>
                <w:iCs/>
                <w:color w:val="000000"/>
                <w:sz w:val="24"/>
                <w:szCs w:val="24"/>
                <w:shd w:val="clear" w:color="auto" w:fill="FFFFFF"/>
              </w:rPr>
              <w:t>camera </w:t>
            </w:r>
            <w:r>
              <w:rPr>
                <w:rFonts w:ascii="Times New Roman" w:eastAsia="Times New Roman" w:hAnsi="Times New Roman" w:cs="Times New Roman"/>
                <w:i/>
                <w:iCs/>
                <w:color w:val="000000"/>
                <w:sz w:val="24"/>
                <w:szCs w:val="24"/>
                <w:shd w:val="clear" w:color="auto" w:fill="FFFFFF"/>
                <w:lang w:val="vi-VN"/>
              </w:rPr>
              <w:t>giám sát hoặc thiết bị ghi hình tại nơi bán, tiếp nhận hồ sơ tham gia đấu giá; nơi tổ chức cuộc đấu giá</w:t>
            </w:r>
          </w:p>
        </w:tc>
        <w:tc>
          <w:tcPr>
            <w:tcW w:w="76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shd w:val="clear" w:color="auto" w:fill="FFFFFF"/>
                <w:lang w:val="vi-VN"/>
              </w:rPr>
              <w:t>4,0</w:t>
            </w:r>
          </w:p>
        </w:tc>
      </w:tr>
      <w:tr w:rsidR="002F3ED0">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shd w:val="clear" w:color="auto" w:fill="FFFFFF"/>
                <w:lang w:val="vi-VN"/>
              </w:rPr>
              <w:t>3</w:t>
            </w:r>
          </w:p>
        </w:tc>
        <w:tc>
          <w:tcPr>
            <w:tcW w:w="388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shd w:val="clear" w:color="auto" w:fill="FFFFFF"/>
                <w:lang w:val="vi-VN"/>
              </w:rPr>
              <w:t>Có trang thông tin điện tử đang hoạt động</w:t>
            </w:r>
          </w:p>
        </w:tc>
        <w:tc>
          <w:tcPr>
            <w:tcW w:w="76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shd w:val="clear" w:color="auto" w:fill="FFFFFF"/>
                <w:lang w:val="vi-VN"/>
              </w:rPr>
              <w:t>2,0</w:t>
            </w:r>
          </w:p>
        </w:tc>
      </w:tr>
      <w:tr w:rsidR="002F3ED0">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shd w:val="clear" w:color="auto" w:fill="FFFFFF"/>
                <w:lang w:val="vi-VN"/>
              </w:rPr>
              <w:t>4</w:t>
            </w:r>
          </w:p>
        </w:tc>
        <w:tc>
          <w:tcPr>
            <w:tcW w:w="388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shd w:val="clear" w:color="auto" w:fill="FFFFFF"/>
                <w:lang w:val="vi-VN"/>
              </w:rPr>
              <w:t>Đã được cơ quan có thẩm quyền phê duyệt đủ điều kiện thực hiện hình thức đấu giá trực tuyến</w:t>
            </w:r>
          </w:p>
        </w:tc>
        <w:tc>
          <w:tcPr>
            <w:tcW w:w="76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shd w:val="clear" w:color="auto" w:fill="FFFFFF"/>
                <w:lang w:val="vi-VN"/>
              </w:rPr>
              <w:t>1,0</w:t>
            </w:r>
          </w:p>
        </w:tc>
      </w:tr>
      <w:tr w:rsidR="002F3ED0">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shd w:val="clear" w:color="auto" w:fill="FFFFFF"/>
                <w:lang w:val="vi-VN"/>
              </w:rPr>
              <w:t>5</w:t>
            </w:r>
          </w:p>
        </w:tc>
        <w:tc>
          <w:tcPr>
            <w:tcW w:w="388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shd w:val="clear" w:color="auto" w:fill="FFFFFF"/>
                <w:lang w:val="vi-VN"/>
              </w:rPr>
              <w:t>Có nơi lưu trữ hồ sơ đấu giá</w:t>
            </w:r>
          </w:p>
        </w:tc>
        <w:tc>
          <w:tcPr>
            <w:tcW w:w="76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shd w:val="clear" w:color="auto" w:fill="FFFFFF"/>
                <w:lang w:val="vi-VN"/>
              </w:rPr>
              <w:t>1,0</w:t>
            </w:r>
          </w:p>
        </w:tc>
      </w:tr>
      <w:tr w:rsidR="002F3ED0">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bookmarkStart w:id="5" w:name="muc_2"/>
            <w:r>
              <w:rPr>
                <w:rFonts w:ascii="Times New Roman" w:eastAsia="Times New Roman" w:hAnsi="Times New Roman" w:cs="Times New Roman"/>
                <w:b/>
                <w:bCs/>
                <w:color w:val="000000"/>
                <w:sz w:val="24"/>
                <w:szCs w:val="24"/>
                <w:shd w:val="clear" w:color="auto" w:fill="FFFFFF"/>
                <w:lang w:val="vi-VN"/>
              </w:rPr>
              <w:t>II</w:t>
            </w:r>
            <w:bookmarkEnd w:id="5"/>
          </w:p>
        </w:tc>
        <w:tc>
          <w:tcPr>
            <w:tcW w:w="388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both"/>
              <w:rPr>
                <w:rFonts w:ascii="Times New Roman" w:eastAsia="Times New Roman" w:hAnsi="Times New Roman" w:cs="Times New Roman"/>
                <w:color w:val="000000"/>
                <w:sz w:val="24"/>
                <w:szCs w:val="24"/>
              </w:rPr>
            </w:pPr>
            <w:bookmarkStart w:id="6" w:name="muc_2_name"/>
            <w:r>
              <w:rPr>
                <w:rFonts w:ascii="Times New Roman" w:eastAsia="Times New Roman" w:hAnsi="Times New Roman" w:cs="Times New Roman"/>
                <w:b/>
                <w:bCs/>
                <w:color w:val="000000"/>
                <w:sz w:val="24"/>
                <w:szCs w:val="24"/>
                <w:shd w:val="clear" w:color="auto" w:fill="FFFFFF"/>
              </w:rPr>
              <w:t>Phương </w:t>
            </w:r>
            <w:bookmarkEnd w:id="6"/>
            <w:r>
              <w:rPr>
                <w:rFonts w:ascii="Times New Roman" w:eastAsia="Times New Roman" w:hAnsi="Times New Roman" w:cs="Times New Roman"/>
                <w:b/>
                <w:bCs/>
                <w:color w:val="000000"/>
                <w:sz w:val="24"/>
                <w:szCs w:val="24"/>
                <w:shd w:val="clear" w:color="auto" w:fill="FFFFFF"/>
                <w:lang w:val="vi-VN"/>
              </w:rPr>
              <w:t>án đấu giá khả thi, hiệu quả </w:t>
            </w:r>
            <w:bookmarkStart w:id="7" w:name="muc_2_name_name"/>
            <w:r>
              <w:rPr>
                <w:rFonts w:ascii="Times New Roman" w:eastAsia="Times New Roman" w:hAnsi="Times New Roman" w:cs="Times New Roman"/>
                <w:i/>
                <w:iCs/>
                <w:color w:val="000000"/>
                <w:sz w:val="24"/>
                <w:szCs w:val="24"/>
                <w:shd w:val="clear" w:color="auto" w:fill="FFFFFF"/>
                <w:lang w:val="vi-VN"/>
              </w:rPr>
              <w:t>(Thuyết minh đầy đủ các nội dung trong phương án)</w:t>
            </w:r>
            <w:bookmarkEnd w:id="7"/>
          </w:p>
        </w:tc>
        <w:tc>
          <w:tcPr>
            <w:tcW w:w="76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shd w:val="clear" w:color="auto" w:fill="FFFFFF"/>
                <w:lang w:val="vi-VN"/>
              </w:rPr>
              <w:t>22,0</w:t>
            </w:r>
          </w:p>
        </w:tc>
      </w:tr>
      <w:tr w:rsidR="002F3ED0">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shd w:val="clear" w:color="auto" w:fill="FFFFFF"/>
                <w:lang w:val="vi-VN"/>
              </w:rPr>
              <w:t>1</w:t>
            </w:r>
          </w:p>
        </w:tc>
        <w:tc>
          <w:tcPr>
            <w:tcW w:w="388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shd w:val="clear" w:color="auto" w:fill="FFFFFF"/>
                <w:lang w:val="vi-VN"/>
              </w:rPr>
              <w:t>Phương án đấu giá đề xuất việc tổ chức đấu giá đúng quy định của pháp luật, bảo đảm tính công khai, minh bạch, khách quan</w:t>
            </w:r>
          </w:p>
        </w:tc>
        <w:tc>
          <w:tcPr>
            <w:tcW w:w="76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shd w:val="clear" w:color="auto" w:fill="FFFFFF"/>
                <w:lang w:val="vi-VN"/>
              </w:rPr>
              <w:t>4,0</w:t>
            </w:r>
          </w:p>
        </w:tc>
      </w:tr>
      <w:tr w:rsidR="002F3ED0">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shd w:val="clear" w:color="auto" w:fill="FFFFFF"/>
                <w:lang w:val="vi-VN"/>
              </w:rPr>
              <w:t>2</w:t>
            </w:r>
          </w:p>
        </w:tc>
        <w:tc>
          <w:tcPr>
            <w:tcW w:w="388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shd w:val="clear" w:color="auto" w:fill="FFFFFF"/>
                <w:lang w:val="vi-VN"/>
              </w:rPr>
              <w:t>Phương án đấu giá đề xuất thời gian, địa điểm bán, tiếp nhận hồ sơ tham gia đấu giá, địa điểm tổ chức cuộc đấu giá, buổi công bố gi</w:t>
            </w:r>
            <w:r>
              <w:rPr>
                <w:rFonts w:ascii="Times New Roman" w:eastAsia="Times New Roman" w:hAnsi="Times New Roman" w:cs="Times New Roman"/>
                <w:b/>
                <w:bCs/>
                <w:i/>
                <w:iCs/>
                <w:color w:val="000000"/>
                <w:sz w:val="24"/>
                <w:szCs w:val="24"/>
                <w:shd w:val="clear" w:color="auto" w:fill="FFFFFF"/>
              </w:rPr>
              <w:t>á </w:t>
            </w:r>
            <w:r>
              <w:rPr>
                <w:rFonts w:ascii="Times New Roman" w:eastAsia="Times New Roman" w:hAnsi="Times New Roman" w:cs="Times New Roman"/>
                <w:b/>
                <w:bCs/>
                <w:i/>
                <w:iCs/>
                <w:color w:val="000000"/>
                <w:sz w:val="24"/>
                <w:szCs w:val="24"/>
                <w:shd w:val="clear" w:color="auto" w:fill="FFFFFF"/>
                <w:lang w:val="vi-VN"/>
              </w:rPr>
              <w:t>thuận lợi cho người tham gia đấu giá; hình thức đấu giá, bước giá, </w:t>
            </w:r>
            <w:r>
              <w:rPr>
                <w:rFonts w:ascii="Times New Roman" w:eastAsia="Times New Roman" w:hAnsi="Times New Roman" w:cs="Times New Roman"/>
                <w:b/>
                <w:bCs/>
                <w:i/>
                <w:iCs/>
                <w:color w:val="000000"/>
                <w:sz w:val="24"/>
                <w:szCs w:val="24"/>
                <w:shd w:val="clear" w:color="auto" w:fill="FFFFFF"/>
              </w:rPr>
              <w:t>số </w:t>
            </w:r>
            <w:r>
              <w:rPr>
                <w:rFonts w:ascii="Times New Roman" w:eastAsia="Times New Roman" w:hAnsi="Times New Roman" w:cs="Times New Roman"/>
                <w:b/>
                <w:bCs/>
                <w:i/>
                <w:iCs/>
                <w:color w:val="000000"/>
                <w:sz w:val="24"/>
                <w:szCs w:val="24"/>
                <w:shd w:val="clear" w:color="auto" w:fill="FFFFFF"/>
                <w:lang w:val="vi-VN"/>
              </w:rPr>
              <w:t>vòng đấu giá có tính khả thi và hiệu quả cao</w:t>
            </w:r>
          </w:p>
        </w:tc>
        <w:tc>
          <w:tcPr>
            <w:tcW w:w="76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shd w:val="clear" w:color="auto" w:fill="FFFFFF"/>
                <w:lang w:val="vi-VN"/>
              </w:rPr>
              <w:t>4,0</w:t>
            </w:r>
          </w:p>
        </w:tc>
      </w:tr>
      <w:tr w:rsidR="002F3ED0">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shd w:val="clear" w:color="auto" w:fill="FFFFFF"/>
                <w:lang w:val="vi-VN"/>
              </w:rPr>
              <w:t>3</w:t>
            </w:r>
          </w:p>
        </w:tc>
        <w:tc>
          <w:tcPr>
            <w:tcW w:w="388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shd w:val="clear" w:color="auto" w:fill="FFFFFF"/>
                <w:lang w:val="vi-VN"/>
              </w:rPr>
              <w:t>Phương án đấu giá đề xuất cách thức bảo mật thông tin, chống thông đồng, dìm giá</w:t>
            </w:r>
          </w:p>
        </w:tc>
        <w:tc>
          <w:tcPr>
            <w:tcW w:w="76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shd w:val="clear" w:color="auto" w:fill="FFFFFF"/>
                <w:lang w:val="vi-VN"/>
              </w:rPr>
              <w:t>4,0</w:t>
            </w:r>
          </w:p>
        </w:tc>
      </w:tr>
      <w:tr w:rsidR="002F3ED0">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shd w:val="clear" w:color="auto" w:fill="FFFFFF"/>
                <w:lang w:val="vi-VN"/>
              </w:rPr>
              <w:t>4</w:t>
            </w:r>
          </w:p>
        </w:tc>
        <w:tc>
          <w:tcPr>
            <w:tcW w:w="388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shd w:val="clear" w:color="auto" w:fill="FFFFFF"/>
                <w:lang w:val="vi-VN"/>
              </w:rPr>
              <w:t>Phương án đấu giá đề xuất thêm các địa điểm, hình thức niêm yết, thông báo công khai khác nhằm tăng mức độ phổ biến thông tin đấu giá</w:t>
            </w:r>
          </w:p>
        </w:tc>
        <w:tc>
          <w:tcPr>
            <w:tcW w:w="76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shd w:val="clear" w:color="auto" w:fill="FFFFFF"/>
                <w:lang w:val="vi-VN"/>
              </w:rPr>
              <w:t>4,0</w:t>
            </w:r>
          </w:p>
        </w:tc>
      </w:tr>
      <w:tr w:rsidR="002F3ED0">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shd w:val="clear" w:color="auto" w:fill="FFFFFF"/>
                <w:lang w:val="vi-VN"/>
              </w:rPr>
              <w:t>5</w:t>
            </w:r>
          </w:p>
        </w:tc>
        <w:tc>
          <w:tcPr>
            <w:tcW w:w="388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shd w:val="clear" w:color="auto" w:fill="FFFFFF"/>
                <w:lang w:val="vi-VN"/>
              </w:rPr>
              <w:t>Phương án đấu giá đề xuất giải pháp bảo đảm an toàn, an ninh trật tự cho việc tổ chức thực hiện đấu giá</w:t>
            </w:r>
          </w:p>
        </w:tc>
        <w:tc>
          <w:tcPr>
            <w:tcW w:w="76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shd w:val="clear" w:color="auto" w:fill="FFFFFF"/>
                <w:lang w:val="vi-VN"/>
              </w:rPr>
              <w:t>3,0</w:t>
            </w:r>
          </w:p>
        </w:tc>
      </w:tr>
      <w:tr w:rsidR="002F3ED0">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shd w:val="clear" w:color="auto" w:fill="FFFFFF"/>
                <w:lang w:val="vi-VN"/>
              </w:rPr>
              <w:t>6</w:t>
            </w:r>
          </w:p>
        </w:tc>
        <w:tc>
          <w:tcPr>
            <w:tcW w:w="388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both"/>
              <w:rPr>
                <w:rFonts w:ascii="Times New Roman" w:eastAsia="Times New Roman" w:hAnsi="Times New Roman" w:cs="Times New Roman"/>
                <w:b/>
                <w:bCs/>
                <w:i/>
                <w:iCs/>
                <w:color w:val="000000"/>
                <w:sz w:val="24"/>
                <w:szCs w:val="24"/>
                <w:shd w:val="clear" w:color="auto" w:fill="FFFFFF"/>
                <w:lang w:val="vi-VN"/>
              </w:rPr>
            </w:pPr>
            <w:r>
              <w:rPr>
                <w:rFonts w:ascii="Times New Roman" w:eastAsia="Times New Roman" w:hAnsi="Times New Roman" w:cs="Times New Roman"/>
                <w:b/>
                <w:bCs/>
                <w:i/>
                <w:iCs/>
                <w:color w:val="000000"/>
                <w:sz w:val="24"/>
                <w:szCs w:val="24"/>
                <w:shd w:val="clear" w:color="auto" w:fill="FFFFFF"/>
                <w:lang w:val="vi-VN"/>
              </w:rPr>
              <w:t>Phương án đấu giá đề xuất các giải pháp giải quyết các tình huống phát sinh trong quá trình tổ chức thực hiện việc đấu giá</w:t>
            </w:r>
          </w:p>
          <w:p w:rsidR="009A6FAE" w:rsidRPr="009A6FAE" w:rsidRDefault="009A6FAE">
            <w:pPr>
              <w:spacing w:after="0"/>
              <w:jc w:val="both"/>
              <w:rPr>
                <w:rFonts w:ascii="Times New Roman" w:eastAsia="Times New Roman" w:hAnsi="Times New Roman" w:cs="Times New Roman"/>
                <w:color w:val="000000"/>
                <w:sz w:val="6"/>
                <w:szCs w:val="24"/>
              </w:rPr>
            </w:pPr>
          </w:p>
        </w:tc>
        <w:tc>
          <w:tcPr>
            <w:tcW w:w="76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shd w:val="clear" w:color="auto" w:fill="FFFFFF"/>
                <w:lang w:val="vi-VN"/>
              </w:rPr>
              <w:t>3,0</w:t>
            </w:r>
          </w:p>
        </w:tc>
      </w:tr>
      <w:tr w:rsidR="002F3ED0">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bookmarkStart w:id="8" w:name="muc_3"/>
            <w:r>
              <w:rPr>
                <w:rFonts w:ascii="Times New Roman" w:eastAsia="Times New Roman" w:hAnsi="Times New Roman" w:cs="Times New Roman"/>
                <w:b/>
                <w:bCs/>
                <w:color w:val="000000"/>
                <w:sz w:val="24"/>
                <w:szCs w:val="24"/>
                <w:shd w:val="clear" w:color="auto" w:fill="FFFFFF"/>
              </w:rPr>
              <w:t>III</w:t>
            </w:r>
            <w:bookmarkEnd w:id="8"/>
          </w:p>
        </w:tc>
        <w:tc>
          <w:tcPr>
            <w:tcW w:w="388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both"/>
              <w:rPr>
                <w:rFonts w:ascii="Times New Roman" w:eastAsia="Times New Roman" w:hAnsi="Times New Roman" w:cs="Times New Roman"/>
                <w:color w:val="000000"/>
                <w:sz w:val="24"/>
                <w:szCs w:val="24"/>
              </w:rPr>
            </w:pPr>
            <w:bookmarkStart w:id="9" w:name="muc_3_name"/>
            <w:r>
              <w:rPr>
                <w:rFonts w:ascii="Times New Roman" w:eastAsia="Times New Roman" w:hAnsi="Times New Roman" w:cs="Times New Roman"/>
                <w:b/>
                <w:bCs/>
                <w:color w:val="000000"/>
                <w:sz w:val="24"/>
                <w:szCs w:val="24"/>
                <w:shd w:val="clear" w:color="auto" w:fill="FFFFFF"/>
                <w:lang w:val="vi-VN"/>
              </w:rPr>
              <w:t>Năng lực, kinh nghiệm và uy tín của tổ chức đấu giá tài sản</w:t>
            </w:r>
            <w:bookmarkEnd w:id="9"/>
          </w:p>
        </w:tc>
        <w:tc>
          <w:tcPr>
            <w:tcW w:w="76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shd w:val="clear" w:color="auto" w:fill="FFFFFF"/>
                <w:lang w:val="vi-VN"/>
              </w:rPr>
              <w:t>45,0</w:t>
            </w:r>
          </w:p>
        </w:tc>
      </w:tr>
      <w:tr w:rsidR="002F3ED0">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shd w:val="clear" w:color="auto" w:fill="FFFFFF"/>
              </w:rPr>
              <w:t>1</w:t>
            </w:r>
          </w:p>
        </w:tc>
        <w:tc>
          <w:tcPr>
            <w:tcW w:w="388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shd w:val="clear" w:color="auto" w:fill="FFFFFF"/>
                <w:lang w:val="vi-VN"/>
              </w:rPr>
              <w:t>Trong năm trước liền kề đã thực hiện hợp đồng dịch vụ đấu giá cùng loại tài sản với tài sản dự kiến đưa ra đấu giá (Tổ chức đấu giá tài sản liệt kê tất cả các cuộc đấu giá tài sản đã thực hiện. Người có tài sản không yêu cầu nộp bản chính hoặc bản sao hợp đồng) Chỉ chọn chấm điểm một trong các tiêu chí 1.1, 1.2, 1.3, 1.4 hoặc 1.5</w:t>
            </w:r>
          </w:p>
        </w:tc>
        <w:tc>
          <w:tcPr>
            <w:tcW w:w="76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shd w:val="clear" w:color="auto" w:fill="FFFFFF"/>
                <w:lang w:val="vi-VN"/>
              </w:rPr>
              <w:t>6,0</w:t>
            </w:r>
          </w:p>
        </w:tc>
      </w:tr>
      <w:tr w:rsidR="002F3ED0">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shd w:val="clear" w:color="auto" w:fill="FFFFFF"/>
              </w:rPr>
              <w:lastRenderedPageBreak/>
              <w:t>1.1</w:t>
            </w:r>
          </w:p>
        </w:tc>
        <w:tc>
          <w:tcPr>
            <w:tcW w:w="388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shd w:val="clear" w:color="auto" w:fill="FFFFFF"/>
                <w:lang w:val="vi-VN"/>
              </w:rPr>
              <w:t>Dưới 03 hợp đồng (bao gồm trường hợp không thực hiện hợp đồng nào)</w:t>
            </w:r>
          </w:p>
        </w:tc>
        <w:tc>
          <w:tcPr>
            <w:tcW w:w="76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shd w:val="clear" w:color="auto" w:fill="FFFFFF"/>
                <w:lang w:val="vi-VN"/>
              </w:rPr>
              <w:t>2,0</w:t>
            </w:r>
          </w:p>
        </w:tc>
      </w:tr>
      <w:tr w:rsidR="002F3ED0">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shd w:val="clear" w:color="auto" w:fill="FFFFFF"/>
              </w:rPr>
              <w:t>1.2</w:t>
            </w:r>
          </w:p>
        </w:tc>
        <w:tc>
          <w:tcPr>
            <w:tcW w:w="388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shd w:val="clear" w:color="auto" w:fill="FFFFFF"/>
                <w:lang w:val="vi-VN"/>
              </w:rPr>
              <w:t>Từ 03 hợp đồng đến dưới 10 hợp đồng</w:t>
            </w:r>
          </w:p>
        </w:tc>
        <w:tc>
          <w:tcPr>
            <w:tcW w:w="76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shd w:val="clear" w:color="auto" w:fill="FFFFFF"/>
                <w:lang w:val="vi-VN"/>
              </w:rPr>
              <w:t>3,0</w:t>
            </w:r>
          </w:p>
        </w:tc>
      </w:tr>
      <w:tr w:rsidR="002F3ED0">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shd w:val="clear" w:color="auto" w:fill="FFFFFF"/>
              </w:rPr>
              <w:t>1.3</w:t>
            </w:r>
          </w:p>
        </w:tc>
        <w:tc>
          <w:tcPr>
            <w:tcW w:w="388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shd w:val="clear" w:color="auto" w:fill="FFFFFF"/>
                <w:lang w:val="vi-VN"/>
              </w:rPr>
              <w:t>Từ 10 hợp đồng đến dưới 20 hợp đồng</w:t>
            </w:r>
          </w:p>
        </w:tc>
        <w:tc>
          <w:tcPr>
            <w:tcW w:w="76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shd w:val="clear" w:color="auto" w:fill="FFFFFF"/>
                <w:lang w:val="vi-VN"/>
              </w:rPr>
              <w:t>4,0</w:t>
            </w:r>
          </w:p>
        </w:tc>
      </w:tr>
      <w:tr w:rsidR="002F3ED0">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shd w:val="clear" w:color="auto" w:fill="FFFFFF"/>
              </w:rPr>
              <w:t>1.4</w:t>
            </w:r>
          </w:p>
        </w:tc>
        <w:tc>
          <w:tcPr>
            <w:tcW w:w="388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shd w:val="clear" w:color="auto" w:fill="FFFFFF"/>
                <w:lang w:val="vi-VN"/>
              </w:rPr>
              <w:t>Từ 20 hợp đồng đến dưới 30 hợp đồng</w:t>
            </w:r>
          </w:p>
        </w:tc>
        <w:tc>
          <w:tcPr>
            <w:tcW w:w="76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shd w:val="clear" w:color="auto" w:fill="FFFFFF"/>
                <w:lang w:val="vi-VN"/>
              </w:rPr>
              <w:t>5,0</w:t>
            </w:r>
          </w:p>
        </w:tc>
      </w:tr>
      <w:tr w:rsidR="002F3ED0">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shd w:val="clear" w:color="auto" w:fill="FFFFFF"/>
              </w:rPr>
              <w:t>1.5</w:t>
            </w:r>
          </w:p>
        </w:tc>
        <w:tc>
          <w:tcPr>
            <w:tcW w:w="388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shd w:val="clear" w:color="auto" w:fill="FFFFFF"/>
                <w:lang w:val="vi-VN"/>
              </w:rPr>
              <w:t>Từ 30 hợp đồng trở lên</w:t>
            </w:r>
          </w:p>
        </w:tc>
        <w:tc>
          <w:tcPr>
            <w:tcW w:w="76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shd w:val="clear" w:color="auto" w:fill="FFFFFF"/>
                <w:lang w:val="vi-VN"/>
              </w:rPr>
              <w:t>6,0</w:t>
            </w:r>
          </w:p>
        </w:tc>
      </w:tr>
      <w:tr w:rsidR="002F3ED0">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shd w:val="clear" w:color="auto" w:fill="FFFFFF"/>
              </w:rPr>
              <w:t>2</w:t>
            </w:r>
          </w:p>
        </w:tc>
        <w:tc>
          <w:tcPr>
            <w:tcW w:w="388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shd w:val="clear" w:color="auto" w:fill="FFFFFF"/>
                <w:lang w:val="vi-VN"/>
              </w:rPr>
              <w:t>Trong năm trước liền kề đã tổ chức đấu giá thành các cuộc đấu giá cùng loại tài sản với tài sản dự kiến đưa ra đấu giá có mức chênh lệch trung bình giữa giá trúng đấu giá so với giá khởi điểm (Tổ chức đấu giá tài sản liệt kê tất cả các cuộc đấu giá tài sản đã thực hiện. Người có tài sản không yêu cầu nộp bản chính hoặc bản sao hợp đồng)</w:t>
            </w:r>
          </w:p>
          <w:p w:rsidR="002F3ED0" w:rsidRDefault="00383481">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shd w:val="clear" w:color="auto" w:fill="FFFFFF"/>
                <w:lang w:val="vi-VN"/>
              </w:rPr>
              <w:t>Chỉ chọn chấm điểm một trong các tiêu chí 2.1, 2.2, 2.3, 2.4 hoặc 2.5</w:t>
            </w:r>
          </w:p>
        </w:tc>
        <w:tc>
          <w:tcPr>
            <w:tcW w:w="76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shd w:val="clear" w:color="auto" w:fill="FFFFFF"/>
                <w:lang w:val="vi-VN"/>
              </w:rPr>
              <w:t>18,0</w:t>
            </w:r>
          </w:p>
        </w:tc>
      </w:tr>
      <w:tr w:rsidR="002F3ED0">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shd w:val="clear" w:color="auto" w:fill="FFFFFF"/>
              </w:rPr>
              <w:t>2.1</w:t>
            </w:r>
          </w:p>
        </w:tc>
        <w:tc>
          <w:tcPr>
            <w:tcW w:w="388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shd w:val="clear" w:color="auto" w:fill="FFFFFF"/>
                <w:lang w:val="vi-VN"/>
              </w:rPr>
              <w:t>Dưới 20% (bao gồm trường hợp không có chênh lệch)</w:t>
            </w:r>
          </w:p>
        </w:tc>
        <w:tc>
          <w:tcPr>
            <w:tcW w:w="76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shd w:val="clear" w:color="auto" w:fill="FFFFFF"/>
                <w:lang w:val="vi-VN"/>
              </w:rPr>
              <w:t>10,0</w:t>
            </w:r>
          </w:p>
        </w:tc>
      </w:tr>
      <w:tr w:rsidR="002F3ED0">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shd w:val="clear" w:color="auto" w:fill="FFFFFF"/>
              </w:rPr>
              <w:t>2.2</w:t>
            </w:r>
          </w:p>
        </w:tc>
        <w:tc>
          <w:tcPr>
            <w:tcW w:w="388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shd w:val="clear" w:color="auto" w:fill="FFFFFF"/>
                <w:lang w:val="vi-VN"/>
              </w:rPr>
              <w:t>Từ 20%) đến dưới 40%</w:t>
            </w:r>
          </w:p>
        </w:tc>
        <w:tc>
          <w:tcPr>
            <w:tcW w:w="76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shd w:val="clear" w:color="auto" w:fill="FFFFFF"/>
                <w:lang w:val="vi-VN"/>
              </w:rPr>
              <w:t>12,0</w:t>
            </w:r>
          </w:p>
        </w:tc>
      </w:tr>
      <w:tr w:rsidR="002F3ED0">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shd w:val="clear" w:color="auto" w:fill="FFFFFF"/>
              </w:rPr>
              <w:t>2.3</w:t>
            </w:r>
          </w:p>
        </w:tc>
        <w:tc>
          <w:tcPr>
            <w:tcW w:w="388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shd w:val="clear" w:color="auto" w:fill="FFFFFF"/>
                <w:lang w:val="vi-VN"/>
              </w:rPr>
              <w:t>Từ 40% đến dưới 70%</w:t>
            </w:r>
          </w:p>
        </w:tc>
        <w:tc>
          <w:tcPr>
            <w:tcW w:w="76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shd w:val="clear" w:color="auto" w:fill="FFFFFF"/>
                <w:lang w:val="vi-VN"/>
              </w:rPr>
              <w:t>14,0</w:t>
            </w:r>
          </w:p>
        </w:tc>
      </w:tr>
      <w:tr w:rsidR="002F3ED0">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shd w:val="clear" w:color="auto" w:fill="FFFFFF"/>
              </w:rPr>
              <w:t>2.4</w:t>
            </w:r>
          </w:p>
        </w:tc>
        <w:tc>
          <w:tcPr>
            <w:tcW w:w="388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shd w:val="clear" w:color="auto" w:fill="FFFFFF"/>
                <w:lang w:val="vi-VN"/>
              </w:rPr>
              <w:t>Từ 70% đến dưới 100%</w:t>
            </w:r>
          </w:p>
        </w:tc>
        <w:tc>
          <w:tcPr>
            <w:tcW w:w="76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shd w:val="clear" w:color="auto" w:fill="FFFFFF"/>
                <w:lang w:val="vi-VN"/>
              </w:rPr>
              <w:t>16,0</w:t>
            </w:r>
          </w:p>
        </w:tc>
      </w:tr>
      <w:tr w:rsidR="002F3ED0">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shd w:val="clear" w:color="auto" w:fill="FFFFFF"/>
              </w:rPr>
              <w:t>2.5</w:t>
            </w:r>
          </w:p>
        </w:tc>
        <w:tc>
          <w:tcPr>
            <w:tcW w:w="388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shd w:val="clear" w:color="auto" w:fill="FFFFFF"/>
                <w:lang w:val="vi-VN"/>
              </w:rPr>
              <w:t>Từ 100% trở lên</w:t>
            </w:r>
          </w:p>
        </w:tc>
        <w:tc>
          <w:tcPr>
            <w:tcW w:w="76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shd w:val="clear" w:color="auto" w:fill="FFFFFF"/>
                <w:lang w:val="vi-VN"/>
              </w:rPr>
              <w:t>18,0</w:t>
            </w:r>
          </w:p>
        </w:tc>
      </w:tr>
      <w:tr w:rsidR="002F3ED0">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shd w:val="clear" w:color="auto" w:fill="FFFFFF"/>
              </w:rPr>
              <w:t>3</w:t>
            </w:r>
          </w:p>
        </w:tc>
        <w:tc>
          <w:tcPr>
            <w:tcW w:w="388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shd w:val="clear" w:color="auto" w:fill="FFFFFF"/>
                <w:lang w:val="vi-VN"/>
              </w:rPr>
              <w:t>Thời gian hoạt động trong lĩnh vực đấu giá tài sản tính từ thời điểm có Quyết định thành lập hoặc được cấp Giấy đăng ký hoạt động (Giấy chứng nhận đăng ký kinh doanh đối với doanh nghiệp đấu giá tài sản được thành lập trước ngày Luật Đấu giá tài sản có hiệu lực)</w:t>
            </w:r>
          </w:p>
          <w:p w:rsidR="002F3ED0" w:rsidRDefault="00383481">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shd w:val="clear" w:color="auto" w:fill="FFFFFF"/>
                <w:lang w:val="vi-VN"/>
              </w:rPr>
              <w:t>Chỉ chọn chấm điểm một trong các tiêu chí 3.1, 3.2 hoặc 3.3</w:t>
            </w:r>
          </w:p>
        </w:tc>
        <w:tc>
          <w:tcPr>
            <w:tcW w:w="76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shd w:val="clear" w:color="auto" w:fill="FFFFFF"/>
                <w:lang w:val="vi-VN"/>
              </w:rPr>
              <w:t>5,0</w:t>
            </w:r>
          </w:p>
        </w:tc>
      </w:tr>
      <w:tr w:rsidR="002F3ED0">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shd w:val="clear" w:color="auto" w:fill="FFFFFF"/>
              </w:rPr>
              <w:t>3.1</w:t>
            </w:r>
          </w:p>
        </w:tc>
        <w:tc>
          <w:tcPr>
            <w:tcW w:w="388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shd w:val="clear" w:color="auto" w:fill="FFFFFF"/>
                <w:lang w:val="vi-VN"/>
              </w:rPr>
              <w:t>Dưới 03 năm</w:t>
            </w:r>
          </w:p>
        </w:tc>
        <w:tc>
          <w:tcPr>
            <w:tcW w:w="76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shd w:val="clear" w:color="auto" w:fill="FFFFFF"/>
                <w:lang w:val="vi-VN"/>
              </w:rPr>
              <w:t>3,0</w:t>
            </w:r>
          </w:p>
        </w:tc>
      </w:tr>
      <w:tr w:rsidR="002F3ED0">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shd w:val="clear" w:color="auto" w:fill="FFFFFF"/>
              </w:rPr>
              <w:t>3.2</w:t>
            </w:r>
          </w:p>
        </w:tc>
        <w:tc>
          <w:tcPr>
            <w:tcW w:w="388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shd w:val="clear" w:color="auto" w:fill="FFFFFF"/>
                <w:lang w:val="vi-VN"/>
              </w:rPr>
              <w:t>Từ 03 năm đến dưới 05 năm</w:t>
            </w:r>
          </w:p>
        </w:tc>
        <w:tc>
          <w:tcPr>
            <w:tcW w:w="76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shd w:val="clear" w:color="auto" w:fill="FFFFFF"/>
                <w:lang w:val="vi-VN"/>
              </w:rPr>
              <w:t>4,0</w:t>
            </w:r>
          </w:p>
        </w:tc>
      </w:tr>
      <w:tr w:rsidR="002F3ED0">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shd w:val="clear" w:color="auto" w:fill="FFFFFF"/>
              </w:rPr>
              <w:t>3.3</w:t>
            </w:r>
          </w:p>
        </w:tc>
        <w:tc>
          <w:tcPr>
            <w:tcW w:w="388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shd w:val="clear" w:color="auto" w:fill="FFFFFF"/>
                <w:lang w:val="vi-VN"/>
              </w:rPr>
              <w:t>Từ 05 năm trở lên</w:t>
            </w:r>
          </w:p>
        </w:tc>
        <w:tc>
          <w:tcPr>
            <w:tcW w:w="76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shd w:val="clear" w:color="auto" w:fill="FFFFFF"/>
                <w:lang w:val="vi-VN"/>
              </w:rPr>
              <w:t>5,0</w:t>
            </w:r>
          </w:p>
        </w:tc>
      </w:tr>
      <w:tr w:rsidR="002F3ED0">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shd w:val="clear" w:color="auto" w:fill="FFFFFF"/>
              </w:rPr>
              <w:t>4</w:t>
            </w:r>
          </w:p>
        </w:tc>
        <w:tc>
          <w:tcPr>
            <w:tcW w:w="388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shd w:val="clear" w:color="auto" w:fill="FFFFFF"/>
                <w:lang w:val="vi-VN"/>
              </w:rPr>
              <w:t>So lượng đấu giá viên của tổ chức đấu giá tài sản</w:t>
            </w:r>
          </w:p>
          <w:p w:rsidR="002F3ED0" w:rsidRDefault="00383481">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shd w:val="clear" w:color="auto" w:fill="FFFFFF"/>
                <w:lang w:val="vi-VN"/>
              </w:rPr>
              <w:t>Chỉ chọn chấm điểm một trong các tiêu chí 4.1, 4.2 hoặc 4.3</w:t>
            </w:r>
          </w:p>
        </w:tc>
        <w:tc>
          <w:tcPr>
            <w:tcW w:w="76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shd w:val="clear" w:color="auto" w:fill="FFFFFF"/>
                <w:lang w:val="vi-VN"/>
              </w:rPr>
              <w:t>3,0</w:t>
            </w:r>
          </w:p>
        </w:tc>
      </w:tr>
      <w:tr w:rsidR="002F3ED0">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shd w:val="clear" w:color="auto" w:fill="FFFFFF"/>
              </w:rPr>
              <w:t>4.1</w:t>
            </w:r>
          </w:p>
        </w:tc>
        <w:tc>
          <w:tcPr>
            <w:tcW w:w="388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shd w:val="clear" w:color="auto" w:fill="FFFFFF"/>
                <w:lang w:val="vi-VN"/>
              </w:rPr>
              <w:t>01 đấu giá viên</w:t>
            </w:r>
          </w:p>
        </w:tc>
        <w:tc>
          <w:tcPr>
            <w:tcW w:w="76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shd w:val="clear" w:color="auto" w:fill="FFFFFF"/>
                <w:lang w:val="vi-VN"/>
              </w:rPr>
              <w:t>1,0</w:t>
            </w:r>
          </w:p>
        </w:tc>
      </w:tr>
      <w:tr w:rsidR="002F3ED0">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shd w:val="clear" w:color="auto" w:fill="FFFFFF"/>
              </w:rPr>
              <w:t>4.2</w:t>
            </w:r>
          </w:p>
        </w:tc>
        <w:tc>
          <w:tcPr>
            <w:tcW w:w="388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shd w:val="clear" w:color="auto" w:fill="FFFFFF"/>
                <w:lang w:val="vi-VN"/>
              </w:rPr>
              <w:t>Từ </w:t>
            </w:r>
            <w:r>
              <w:rPr>
                <w:rFonts w:ascii="Times New Roman" w:eastAsia="Times New Roman" w:hAnsi="Times New Roman" w:cs="Times New Roman"/>
                <w:i/>
                <w:iCs/>
                <w:color w:val="000000"/>
                <w:sz w:val="24"/>
                <w:szCs w:val="24"/>
                <w:shd w:val="clear" w:color="auto" w:fill="FFFFFF"/>
              </w:rPr>
              <w:t>02 </w:t>
            </w:r>
            <w:r>
              <w:rPr>
                <w:rFonts w:ascii="Times New Roman" w:eastAsia="Times New Roman" w:hAnsi="Times New Roman" w:cs="Times New Roman"/>
                <w:i/>
                <w:iCs/>
                <w:color w:val="000000"/>
                <w:sz w:val="24"/>
                <w:szCs w:val="24"/>
                <w:shd w:val="clear" w:color="auto" w:fill="FFFFFF"/>
                <w:lang w:val="vi-VN"/>
              </w:rPr>
              <w:t>đến dưới 05 đấu giá viên</w:t>
            </w:r>
          </w:p>
        </w:tc>
        <w:tc>
          <w:tcPr>
            <w:tcW w:w="76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shd w:val="clear" w:color="auto" w:fill="FFFFFF"/>
                <w:lang w:val="vi-VN"/>
              </w:rPr>
              <w:t>2,0</w:t>
            </w:r>
          </w:p>
        </w:tc>
      </w:tr>
      <w:tr w:rsidR="002F3ED0">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shd w:val="clear" w:color="auto" w:fill="FFFFFF"/>
              </w:rPr>
              <w:t>4.3</w:t>
            </w:r>
          </w:p>
        </w:tc>
        <w:tc>
          <w:tcPr>
            <w:tcW w:w="388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shd w:val="clear" w:color="auto" w:fill="FFFFFF"/>
                <w:lang w:val="vi-VN"/>
              </w:rPr>
              <w:t>Từ 05 đấu giá viên trở lên</w:t>
            </w:r>
          </w:p>
        </w:tc>
        <w:tc>
          <w:tcPr>
            <w:tcW w:w="76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shd w:val="clear" w:color="auto" w:fill="FFFFFF"/>
                <w:lang w:val="vi-VN"/>
              </w:rPr>
              <w:t>3,0</w:t>
            </w:r>
          </w:p>
        </w:tc>
      </w:tr>
      <w:tr w:rsidR="002F3ED0">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shd w:val="clear" w:color="auto" w:fill="FFFFFF"/>
              </w:rPr>
              <w:t>5</w:t>
            </w:r>
          </w:p>
        </w:tc>
        <w:tc>
          <w:tcPr>
            <w:tcW w:w="388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shd w:val="clear" w:color="auto" w:fill="FFFFFF"/>
                <w:lang w:val="vi-VN"/>
              </w:rPr>
              <w:t>Kinh nghiệm hành nghề của đấu giá viên của tổ chức đấu giá tài sản (Tính từ thời điểm được cấp Thẻ đấu giá viên theo Nghị định số </w:t>
            </w:r>
            <w:hyperlink r:id="rId8" w:tgtFrame="_blank" w:tooltip="Nghị định 05/2005/NĐ-CP" w:history="1">
              <w:r>
                <w:rPr>
                  <w:rFonts w:ascii="Times New Roman" w:eastAsia="Times New Roman" w:hAnsi="Times New Roman" w:cs="Times New Roman"/>
                  <w:b/>
                  <w:bCs/>
                  <w:i/>
                  <w:iCs/>
                  <w:color w:val="0E70C3"/>
                  <w:sz w:val="24"/>
                  <w:szCs w:val="24"/>
                  <w:u w:val="single"/>
                  <w:shd w:val="clear" w:color="auto" w:fill="FFFFFF"/>
                  <w:lang w:val="vi-VN"/>
                </w:rPr>
                <w:t>05/2005/NĐ-CP</w:t>
              </w:r>
            </w:hyperlink>
            <w:r>
              <w:rPr>
                <w:rFonts w:ascii="Times New Roman" w:eastAsia="Times New Roman" w:hAnsi="Times New Roman" w:cs="Times New Roman"/>
                <w:b/>
                <w:bCs/>
                <w:i/>
                <w:iCs/>
                <w:color w:val="000000"/>
                <w:sz w:val="24"/>
                <w:szCs w:val="24"/>
                <w:shd w:val="clear" w:color="auto" w:fill="FFFFFF"/>
                <w:lang w:val="vi-VN"/>
              </w:rPr>
              <w:t> ngày 18/01/2005 của Chính phủ về bán đấu giá tài sản hoặc đăng ký danh sách đấu giá viên tại Sở Tư pháp theo Nghị định số </w:t>
            </w:r>
            <w:hyperlink r:id="rId9" w:tgtFrame="_blank" w:tooltip="Nghị định 17/2010/NĐ-CP" w:history="1">
              <w:r>
                <w:rPr>
                  <w:rFonts w:ascii="Times New Roman" w:eastAsia="Times New Roman" w:hAnsi="Times New Roman" w:cs="Times New Roman"/>
                  <w:b/>
                  <w:bCs/>
                  <w:i/>
                  <w:iCs/>
                  <w:color w:val="0E70C3"/>
                  <w:sz w:val="24"/>
                  <w:szCs w:val="24"/>
                  <w:u w:val="single"/>
                  <w:shd w:val="clear" w:color="auto" w:fill="FFFFFF"/>
                  <w:lang w:val="vi-VN"/>
                </w:rPr>
                <w:t>17/2010/NĐ-CP</w:t>
              </w:r>
            </w:hyperlink>
            <w:r>
              <w:rPr>
                <w:rFonts w:ascii="Times New Roman" w:eastAsia="Times New Roman" w:hAnsi="Times New Roman" w:cs="Times New Roman"/>
                <w:b/>
                <w:bCs/>
                <w:i/>
                <w:iCs/>
                <w:color w:val="000000"/>
                <w:sz w:val="24"/>
                <w:szCs w:val="24"/>
                <w:shd w:val="clear" w:color="auto" w:fill="FFFFFF"/>
                <w:lang w:val="vi-VN"/>
              </w:rPr>
              <w:t> ngày 04/3/2010 của Chính phủ về bán đấu giá tài sản hoặc Thẻ đấu giá viên theo Luật Đấu giá tài sản)</w:t>
            </w:r>
          </w:p>
          <w:p w:rsidR="002F3ED0" w:rsidRDefault="00383481">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shd w:val="clear" w:color="auto" w:fill="FFFFFF"/>
                <w:lang w:val="vi-VN"/>
              </w:rPr>
              <w:t>Chỉ chọn chấm điểm một trong các tiêu chí 5.1, 5.2 hoặc 5.3</w:t>
            </w:r>
          </w:p>
        </w:tc>
        <w:tc>
          <w:tcPr>
            <w:tcW w:w="76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shd w:val="clear" w:color="auto" w:fill="FFFFFF"/>
                <w:lang w:val="vi-VN"/>
              </w:rPr>
              <w:t>4,0</w:t>
            </w:r>
          </w:p>
        </w:tc>
      </w:tr>
      <w:tr w:rsidR="002F3ED0">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shd w:val="clear" w:color="auto" w:fill="FFFFFF"/>
              </w:rPr>
              <w:t>5.1</w:t>
            </w:r>
          </w:p>
        </w:tc>
        <w:tc>
          <w:tcPr>
            <w:tcW w:w="388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shd w:val="clear" w:color="auto" w:fill="FFFFFF"/>
                <w:lang w:val="vi-VN"/>
              </w:rPr>
              <w:t>Không có đấu giá viên có thời gian hành nghề từ 03 năm trở lên</w:t>
            </w:r>
          </w:p>
        </w:tc>
        <w:tc>
          <w:tcPr>
            <w:tcW w:w="76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shd w:val="clear" w:color="auto" w:fill="FFFFFF"/>
                <w:lang w:val="vi-VN"/>
              </w:rPr>
              <w:t>2,0</w:t>
            </w:r>
          </w:p>
        </w:tc>
      </w:tr>
      <w:tr w:rsidR="002F3ED0">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shd w:val="clear" w:color="auto" w:fill="FFFFFF"/>
              </w:rPr>
              <w:t>5.2</w:t>
            </w:r>
          </w:p>
        </w:tc>
        <w:tc>
          <w:tcPr>
            <w:tcW w:w="388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shd w:val="clear" w:color="auto" w:fill="FFFFFF"/>
                <w:lang w:val="vi-VN"/>
              </w:rPr>
              <w:t>Từ 01 đến 02 đấu giá viên có thời gian hành nghề từ 03 năm trở lên</w:t>
            </w:r>
          </w:p>
        </w:tc>
        <w:tc>
          <w:tcPr>
            <w:tcW w:w="76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shd w:val="clear" w:color="auto" w:fill="FFFFFF"/>
                <w:lang w:val="vi-VN"/>
              </w:rPr>
              <w:t>3,0</w:t>
            </w:r>
          </w:p>
        </w:tc>
      </w:tr>
      <w:tr w:rsidR="002F3ED0">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shd w:val="clear" w:color="auto" w:fill="FFFFFF"/>
              </w:rPr>
              <w:t>5.3</w:t>
            </w:r>
          </w:p>
        </w:tc>
        <w:tc>
          <w:tcPr>
            <w:tcW w:w="388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shd w:val="clear" w:color="auto" w:fill="FFFFFF"/>
                <w:lang w:val="vi-VN"/>
              </w:rPr>
              <w:t>Từ 03 đấu giá viên trở lên có thời gian hành nghề từ 03 năm trở lên</w:t>
            </w:r>
          </w:p>
        </w:tc>
        <w:tc>
          <w:tcPr>
            <w:tcW w:w="76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shd w:val="clear" w:color="auto" w:fill="FFFFFF"/>
                <w:lang w:val="vi-VN"/>
              </w:rPr>
              <w:t>4,0</w:t>
            </w:r>
          </w:p>
        </w:tc>
      </w:tr>
      <w:tr w:rsidR="002F3ED0">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shd w:val="clear" w:color="auto" w:fill="FFFFFF"/>
              </w:rPr>
              <w:t>6</w:t>
            </w:r>
          </w:p>
        </w:tc>
        <w:tc>
          <w:tcPr>
            <w:tcW w:w="388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shd w:val="clear" w:color="auto" w:fill="FFFFFF"/>
                <w:lang w:val="vi-VN"/>
              </w:rPr>
              <w:t>Nộp thuế thu nhập doanh nghiệp hoặc đóng góp vào ngân sách Nhà nước trong năm trước liền kề, trừ thuế giá trị gia tăng</w:t>
            </w:r>
          </w:p>
          <w:p w:rsidR="002F3ED0" w:rsidRDefault="00383481">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shd w:val="clear" w:color="auto" w:fill="FFFFFF"/>
                <w:lang w:val="vi-VN"/>
              </w:rPr>
              <w:lastRenderedPageBreak/>
              <w:t>Chỉ chọn chấm điểm một trong các tiêu chí 6.1, 6.2, 6.3 hoặc 6.4</w:t>
            </w:r>
          </w:p>
        </w:tc>
        <w:tc>
          <w:tcPr>
            <w:tcW w:w="76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shd w:val="clear" w:color="auto" w:fill="FFFFFF"/>
                <w:lang w:val="vi-VN"/>
              </w:rPr>
              <w:lastRenderedPageBreak/>
              <w:t>5,0</w:t>
            </w:r>
          </w:p>
        </w:tc>
      </w:tr>
      <w:tr w:rsidR="002F3ED0">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shd w:val="clear" w:color="auto" w:fill="FFFFFF"/>
              </w:rPr>
              <w:lastRenderedPageBreak/>
              <w:t>6.1</w:t>
            </w:r>
          </w:p>
        </w:tc>
        <w:tc>
          <w:tcPr>
            <w:tcW w:w="388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shd w:val="clear" w:color="auto" w:fill="FFFFFF"/>
                <w:lang w:val="vi-VN"/>
              </w:rPr>
              <w:t>Dưới 50 triệu đồng</w:t>
            </w:r>
          </w:p>
        </w:tc>
        <w:tc>
          <w:tcPr>
            <w:tcW w:w="76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shd w:val="clear" w:color="auto" w:fill="FFFFFF"/>
                <w:lang w:val="vi-VN"/>
              </w:rPr>
              <w:t>2,0</w:t>
            </w:r>
          </w:p>
        </w:tc>
      </w:tr>
      <w:tr w:rsidR="002F3ED0">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shd w:val="clear" w:color="auto" w:fill="FFFFFF"/>
              </w:rPr>
              <w:t>6.2</w:t>
            </w:r>
          </w:p>
        </w:tc>
        <w:tc>
          <w:tcPr>
            <w:tcW w:w="388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shd w:val="clear" w:color="auto" w:fill="FFFFFF"/>
                <w:lang w:val="vi-VN"/>
              </w:rPr>
              <w:t>Từ 50 triệu đồng đến dưới 100 triệu đồng</w:t>
            </w:r>
          </w:p>
        </w:tc>
        <w:tc>
          <w:tcPr>
            <w:tcW w:w="76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shd w:val="clear" w:color="auto" w:fill="FFFFFF"/>
                <w:lang w:val="vi-VN"/>
              </w:rPr>
              <w:t>3,0</w:t>
            </w:r>
          </w:p>
        </w:tc>
      </w:tr>
      <w:tr w:rsidR="002F3ED0">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shd w:val="clear" w:color="auto" w:fill="FFFFFF"/>
              </w:rPr>
              <w:t>6.3</w:t>
            </w:r>
          </w:p>
        </w:tc>
        <w:tc>
          <w:tcPr>
            <w:tcW w:w="388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shd w:val="clear" w:color="auto" w:fill="FFFFFF"/>
                <w:lang w:val="vi-VN"/>
              </w:rPr>
              <w:t>Từ 100 triệu đồng đến dưới 200 triệu đồng</w:t>
            </w:r>
          </w:p>
        </w:tc>
        <w:tc>
          <w:tcPr>
            <w:tcW w:w="76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shd w:val="clear" w:color="auto" w:fill="FFFFFF"/>
                <w:lang w:val="vi-VN"/>
              </w:rPr>
              <w:t>4,0</w:t>
            </w:r>
          </w:p>
        </w:tc>
      </w:tr>
      <w:tr w:rsidR="002F3ED0">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shd w:val="clear" w:color="auto" w:fill="FFFFFF"/>
              </w:rPr>
              <w:t>6.4</w:t>
            </w:r>
          </w:p>
        </w:tc>
        <w:tc>
          <w:tcPr>
            <w:tcW w:w="388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shd w:val="clear" w:color="auto" w:fill="FFFFFF"/>
                <w:lang w:val="vi-VN"/>
              </w:rPr>
              <w:t>Từ 200 triệu đồng trở lên</w:t>
            </w:r>
          </w:p>
        </w:tc>
        <w:tc>
          <w:tcPr>
            <w:tcW w:w="76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shd w:val="clear" w:color="auto" w:fill="FFFFFF"/>
                <w:lang w:val="vi-VN"/>
              </w:rPr>
              <w:t>5,0</w:t>
            </w:r>
          </w:p>
        </w:tc>
      </w:tr>
      <w:tr w:rsidR="002F3ED0">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shd w:val="clear" w:color="auto" w:fill="FFFFFF"/>
              </w:rPr>
              <w:t>7</w:t>
            </w:r>
          </w:p>
        </w:tc>
        <w:tc>
          <w:tcPr>
            <w:tcW w:w="388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shd w:val="clear" w:color="auto" w:fill="FFFFFF"/>
                <w:lang w:val="vi-VN"/>
              </w:rPr>
              <w:t>Đội ngũ nhân viên làm việc theo hợp đồng lao động</w:t>
            </w:r>
          </w:p>
          <w:p w:rsidR="002F3ED0" w:rsidRDefault="00383481">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shd w:val="clear" w:color="auto" w:fill="FFFFFF"/>
                <w:lang w:val="vi-VN"/>
              </w:rPr>
              <w:t>Chỉ chọn chấm điểm một trong các tiêu chí 7.1 hoặc 7.2</w:t>
            </w:r>
          </w:p>
        </w:tc>
        <w:tc>
          <w:tcPr>
            <w:tcW w:w="76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shd w:val="clear" w:color="auto" w:fill="FFFFFF"/>
                <w:lang w:val="vi-VN"/>
              </w:rPr>
              <w:t>3,0</w:t>
            </w:r>
          </w:p>
        </w:tc>
      </w:tr>
      <w:tr w:rsidR="002F3ED0">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shd w:val="clear" w:color="auto" w:fill="FFFFFF"/>
              </w:rPr>
              <w:t>7.1</w:t>
            </w:r>
          </w:p>
        </w:tc>
        <w:tc>
          <w:tcPr>
            <w:tcW w:w="388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shd w:val="clear" w:color="auto" w:fill="FFFFFF"/>
                <w:lang w:val="vi-VN"/>
              </w:rPr>
              <w:t>Dưới 03 nhân viên (bao gồm trường hợp không có nhân viên nào)</w:t>
            </w:r>
          </w:p>
        </w:tc>
        <w:tc>
          <w:tcPr>
            <w:tcW w:w="76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shd w:val="clear" w:color="auto" w:fill="FFFFFF"/>
                <w:lang w:val="vi-VN"/>
              </w:rPr>
              <w:t>2,0</w:t>
            </w:r>
          </w:p>
        </w:tc>
      </w:tr>
      <w:tr w:rsidR="002F3ED0">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shd w:val="clear" w:color="auto" w:fill="FFFFFF"/>
              </w:rPr>
              <w:t>7.2</w:t>
            </w:r>
          </w:p>
        </w:tc>
        <w:tc>
          <w:tcPr>
            <w:tcW w:w="388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shd w:val="clear" w:color="auto" w:fill="FFFFFF"/>
                <w:lang w:val="vi-VN"/>
              </w:rPr>
              <w:t>Từ 03 nhân viên trở lên</w:t>
            </w:r>
          </w:p>
        </w:tc>
        <w:tc>
          <w:tcPr>
            <w:tcW w:w="76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shd w:val="clear" w:color="auto" w:fill="FFFFFF"/>
                <w:lang w:val="vi-VN"/>
              </w:rPr>
              <w:t>3,0</w:t>
            </w:r>
          </w:p>
        </w:tc>
      </w:tr>
      <w:tr w:rsidR="002F3ED0">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shd w:val="clear" w:color="auto" w:fill="FFFFFF"/>
              </w:rPr>
              <w:t>8</w:t>
            </w:r>
          </w:p>
        </w:tc>
        <w:tc>
          <w:tcPr>
            <w:tcW w:w="388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shd w:val="clear" w:color="auto" w:fill="FFFFFF"/>
                <w:lang w:val="vi-VN"/>
              </w:rPr>
              <w:t>Có người tập sự hành nghề trong tổ chức đấu giá tài sản trong năm trước liền kề hoặc năm nộp hồ sơ đăng ký tham gia lựa chọn</w:t>
            </w:r>
          </w:p>
        </w:tc>
        <w:tc>
          <w:tcPr>
            <w:tcW w:w="76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shd w:val="clear" w:color="auto" w:fill="FFFFFF"/>
                <w:lang w:val="vi-VN"/>
              </w:rPr>
              <w:t>1,0</w:t>
            </w:r>
          </w:p>
        </w:tc>
      </w:tr>
      <w:tr w:rsidR="002F3ED0">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bookmarkStart w:id="10" w:name="muc_4"/>
            <w:r>
              <w:rPr>
                <w:rFonts w:ascii="Times New Roman" w:eastAsia="Times New Roman" w:hAnsi="Times New Roman" w:cs="Times New Roman"/>
                <w:b/>
                <w:bCs/>
                <w:color w:val="000000"/>
                <w:sz w:val="24"/>
                <w:szCs w:val="24"/>
                <w:shd w:val="clear" w:color="auto" w:fill="FFFFFF"/>
              </w:rPr>
              <w:t>IV</w:t>
            </w:r>
            <w:bookmarkEnd w:id="10"/>
          </w:p>
        </w:tc>
        <w:tc>
          <w:tcPr>
            <w:tcW w:w="388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both"/>
              <w:rPr>
                <w:rFonts w:ascii="Times New Roman" w:eastAsia="Times New Roman" w:hAnsi="Times New Roman" w:cs="Times New Roman"/>
                <w:color w:val="000000"/>
                <w:sz w:val="24"/>
                <w:szCs w:val="24"/>
              </w:rPr>
            </w:pPr>
            <w:bookmarkStart w:id="11" w:name="muc_4_name"/>
            <w:r>
              <w:rPr>
                <w:rFonts w:ascii="Times New Roman" w:eastAsia="Times New Roman" w:hAnsi="Times New Roman" w:cs="Times New Roman"/>
                <w:b/>
                <w:bCs/>
                <w:color w:val="000000"/>
                <w:sz w:val="24"/>
                <w:szCs w:val="24"/>
                <w:shd w:val="clear" w:color="auto" w:fill="FFFFFF"/>
                <w:lang w:val="vi-VN"/>
              </w:rPr>
              <w:t>Thù lao dịch vụ đấu giá, chi phí đấu giá tài sản phù hợp</w:t>
            </w:r>
            <w:bookmarkEnd w:id="11"/>
          </w:p>
          <w:p w:rsidR="002F3ED0" w:rsidRDefault="00383481">
            <w:pPr>
              <w:spacing w:after="0"/>
              <w:jc w:val="both"/>
              <w:rPr>
                <w:rFonts w:ascii="Times New Roman" w:eastAsia="Times New Roman" w:hAnsi="Times New Roman" w:cs="Times New Roman"/>
                <w:color w:val="000000"/>
                <w:sz w:val="24"/>
                <w:szCs w:val="24"/>
              </w:rPr>
            </w:pPr>
            <w:bookmarkStart w:id="12" w:name="muc_4_name_name"/>
            <w:r>
              <w:rPr>
                <w:rFonts w:ascii="Times New Roman" w:eastAsia="Times New Roman" w:hAnsi="Times New Roman" w:cs="Times New Roman"/>
                <w:b/>
                <w:bCs/>
                <w:i/>
                <w:iCs/>
                <w:color w:val="000000"/>
                <w:sz w:val="24"/>
                <w:szCs w:val="24"/>
                <w:shd w:val="clear" w:color="auto" w:fill="FFFFFF"/>
                <w:lang w:val="vi-VN"/>
              </w:rPr>
              <w:t>Chỉ chọn chấm điểm một trong các tiêu chí 1, 2 hoặc 3</w:t>
            </w:r>
            <w:bookmarkEnd w:id="12"/>
          </w:p>
        </w:tc>
        <w:tc>
          <w:tcPr>
            <w:tcW w:w="76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shd w:val="clear" w:color="auto" w:fill="FFFFFF"/>
                <w:lang w:val="vi-VN"/>
              </w:rPr>
              <w:t>5,0</w:t>
            </w:r>
          </w:p>
        </w:tc>
      </w:tr>
      <w:tr w:rsidR="002F3ED0">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shd w:val="clear" w:color="auto" w:fill="FFFFFF"/>
              </w:rPr>
              <w:t>1</w:t>
            </w:r>
          </w:p>
        </w:tc>
        <w:tc>
          <w:tcPr>
            <w:tcW w:w="388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shd w:val="clear" w:color="auto" w:fill="FFFFFF"/>
                <w:lang w:val="vi-VN"/>
              </w:rPr>
              <w:t>Bằng mức thù lao dịch vụ đấu giá theo quy định của Bộ Tài chính</w:t>
            </w:r>
          </w:p>
        </w:tc>
        <w:tc>
          <w:tcPr>
            <w:tcW w:w="76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shd w:val="clear" w:color="auto" w:fill="FFFFFF"/>
                <w:lang w:val="vi-VN"/>
              </w:rPr>
              <w:t>3,0</w:t>
            </w:r>
          </w:p>
        </w:tc>
      </w:tr>
      <w:tr w:rsidR="002F3ED0">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shd w:val="clear" w:color="auto" w:fill="FFFFFF"/>
              </w:rPr>
              <w:t>2</w:t>
            </w:r>
          </w:p>
        </w:tc>
        <w:tc>
          <w:tcPr>
            <w:tcW w:w="388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shd w:val="clear" w:color="auto" w:fill="FFFFFF"/>
                <w:lang w:val="vi-VN"/>
              </w:rPr>
              <w:t>Giảm dưới 20% mức tối đa thù lao dịch vụ đấu giá (không áp dụng đối với mức thù lao phần trăm trên phần chênh lệch giá trị tài sản theo giá trúng đấu giá với giá khởi điểm theo quy định của Bộ Tài chính)</w:t>
            </w:r>
          </w:p>
        </w:tc>
        <w:tc>
          <w:tcPr>
            <w:tcW w:w="76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shd w:val="clear" w:color="auto" w:fill="FFFFFF"/>
                <w:lang w:val="vi-VN"/>
              </w:rPr>
              <w:t>4,0</w:t>
            </w:r>
          </w:p>
        </w:tc>
      </w:tr>
      <w:tr w:rsidR="002F3ED0">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shd w:val="clear" w:color="auto" w:fill="FFFFFF"/>
                <w:lang w:val="vi-VN"/>
              </w:rPr>
              <w:t>3</w:t>
            </w:r>
          </w:p>
        </w:tc>
        <w:tc>
          <w:tcPr>
            <w:tcW w:w="388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shd w:val="clear" w:color="auto" w:fill="FFFFFF"/>
                <w:lang w:val="vi-VN"/>
              </w:rPr>
              <w:t>Giảm từ 20% trở lên mức tối đa thù lao dịch vụ đấu giá (không áp dụng đối với mức thù lao phần trăm trên phần chênh lệch giá trị tài sản theo giá trúng đấu giá với giá khởi điểm theo quy định của Bộ Tài chính)</w:t>
            </w:r>
          </w:p>
        </w:tc>
        <w:tc>
          <w:tcPr>
            <w:tcW w:w="76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shd w:val="clear" w:color="auto" w:fill="FFFFFF"/>
                <w:lang w:val="vi-VN"/>
              </w:rPr>
              <w:t>5,0</w:t>
            </w:r>
          </w:p>
        </w:tc>
      </w:tr>
      <w:tr w:rsidR="002F3ED0">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sz w:val="24"/>
                <w:szCs w:val="24"/>
              </w:rPr>
            </w:pPr>
            <w:bookmarkStart w:id="13" w:name="muc_5"/>
            <w:r>
              <w:rPr>
                <w:rFonts w:ascii="Times New Roman" w:eastAsia="Times New Roman" w:hAnsi="Times New Roman" w:cs="Times New Roman"/>
                <w:b/>
                <w:bCs/>
                <w:sz w:val="24"/>
                <w:szCs w:val="24"/>
                <w:shd w:val="clear" w:color="auto" w:fill="FFFFFF"/>
                <w:lang w:val="vi-VN"/>
              </w:rPr>
              <w:t>V</w:t>
            </w:r>
            <w:bookmarkEnd w:id="13"/>
          </w:p>
        </w:tc>
        <w:tc>
          <w:tcPr>
            <w:tcW w:w="388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both"/>
              <w:rPr>
                <w:rFonts w:ascii="Times New Roman" w:eastAsia="Times New Roman" w:hAnsi="Times New Roman" w:cs="Times New Roman"/>
                <w:sz w:val="24"/>
                <w:szCs w:val="24"/>
              </w:rPr>
            </w:pPr>
            <w:bookmarkStart w:id="14" w:name="muc_5_name"/>
            <w:r>
              <w:rPr>
                <w:rFonts w:ascii="Times New Roman" w:eastAsia="Times New Roman" w:hAnsi="Times New Roman" w:cs="Times New Roman"/>
                <w:b/>
                <w:bCs/>
                <w:sz w:val="24"/>
                <w:szCs w:val="24"/>
                <w:shd w:val="clear" w:color="auto" w:fill="FFFFFF"/>
                <w:lang w:val="vi-VN"/>
              </w:rPr>
              <w:t>Tiêu chí khác phù hợp với tài sản đấu giá do người có tài sản đấu giá quyết định</w:t>
            </w:r>
            <w:bookmarkEnd w:id="14"/>
          </w:p>
        </w:tc>
        <w:tc>
          <w:tcPr>
            <w:tcW w:w="76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shd w:val="clear" w:color="auto" w:fill="FFFFFF"/>
                <w:lang w:val="vi-VN"/>
              </w:rPr>
              <w:t>5,0</w:t>
            </w:r>
          </w:p>
        </w:tc>
      </w:tr>
      <w:tr w:rsidR="002F3ED0">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b/>
                <w:bCs/>
                <w:sz w:val="24"/>
                <w:szCs w:val="24"/>
                <w:shd w:val="clear" w:color="auto" w:fill="FFFFFF"/>
                <w:lang w:val="vi-VN"/>
              </w:rPr>
            </w:pPr>
            <w:r>
              <w:rPr>
                <w:rFonts w:ascii="Times New Roman" w:eastAsia="Times New Roman" w:hAnsi="Times New Roman" w:cs="Times New Roman"/>
                <w:b/>
                <w:bCs/>
                <w:sz w:val="24"/>
                <w:szCs w:val="24"/>
                <w:shd w:val="clear" w:color="auto" w:fill="FFFFFF"/>
                <w:lang w:val="vi-VN"/>
              </w:rPr>
              <w:t>1</w:t>
            </w:r>
          </w:p>
        </w:tc>
        <w:tc>
          <w:tcPr>
            <w:tcW w:w="388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Pr="003A6C76" w:rsidRDefault="00383481">
            <w:pPr>
              <w:spacing w:after="0"/>
              <w:jc w:val="both"/>
              <w:rPr>
                <w:rFonts w:ascii="Times New Roman" w:eastAsia="Times New Roman" w:hAnsi="Times New Roman" w:cs="Times New Roman"/>
                <w:b/>
                <w:bCs/>
                <w:i/>
                <w:sz w:val="24"/>
                <w:szCs w:val="24"/>
                <w:shd w:val="clear" w:color="auto" w:fill="FFFFFF"/>
              </w:rPr>
            </w:pPr>
            <w:r w:rsidRPr="003A6C76">
              <w:rPr>
                <w:rFonts w:ascii="Times New Roman" w:eastAsia="Times New Roman" w:hAnsi="Times New Roman" w:cs="Times New Roman"/>
                <w:b/>
                <w:bCs/>
                <w:i/>
                <w:sz w:val="24"/>
                <w:szCs w:val="24"/>
                <w:shd w:val="clear" w:color="auto" w:fill="FFFFFF"/>
              </w:rPr>
              <w:t xml:space="preserve">Có trụ sở chính công ty đặt trên địa bàn </w:t>
            </w:r>
            <w:r w:rsidRPr="003A6C76">
              <w:rPr>
                <w:rFonts w:ascii="Times New Roman" w:eastAsia="Times New Roman" w:hAnsi="Times New Roman" w:cs="Times New Roman"/>
                <w:b/>
                <w:bCs/>
                <w:i/>
                <w:sz w:val="24"/>
                <w:szCs w:val="24"/>
                <w:shd w:val="clear" w:color="auto" w:fill="FFFFFF"/>
                <w:lang w:val="vi-VN"/>
              </w:rPr>
              <w:t>tỉnh Phú Yên</w:t>
            </w:r>
          </w:p>
        </w:tc>
        <w:tc>
          <w:tcPr>
            <w:tcW w:w="76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b/>
                <w:bCs/>
                <w:sz w:val="24"/>
                <w:szCs w:val="24"/>
                <w:shd w:val="clear" w:color="auto" w:fill="FFFFFF"/>
                <w:lang w:val="vi-VN"/>
              </w:rPr>
            </w:pPr>
            <w:r>
              <w:rPr>
                <w:rFonts w:ascii="Times New Roman" w:eastAsia="Times New Roman" w:hAnsi="Times New Roman" w:cs="Times New Roman"/>
                <w:b/>
                <w:bCs/>
                <w:sz w:val="24"/>
                <w:szCs w:val="24"/>
                <w:shd w:val="clear" w:color="auto" w:fill="FFFFFF"/>
                <w:lang w:val="vi-VN"/>
              </w:rPr>
              <w:t>2,0</w:t>
            </w:r>
          </w:p>
        </w:tc>
      </w:tr>
      <w:tr w:rsidR="002F3ED0">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b/>
                <w:bCs/>
                <w:sz w:val="24"/>
                <w:szCs w:val="24"/>
                <w:shd w:val="clear" w:color="auto" w:fill="FFFFFF"/>
                <w:lang w:val="vi-VN"/>
              </w:rPr>
            </w:pPr>
            <w:r>
              <w:rPr>
                <w:rFonts w:ascii="Times New Roman" w:eastAsia="Times New Roman" w:hAnsi="Times New Roman" w:cs="Times New Roman"/>
                <w:b/>
                <w:bCs/>
                <w:sz w:val="24"/>
                <w:szCs w:val="24"/>
                <w:shd w:val="clear" w:color="auto" w:fill="FFFFFF"/>
                <w:lang w:val="vi-VN"/>
              </w:rPr>
              <w:t>2</w:t>
            </w:r>
          </w:p>
        </w:tc>
        <w:tc>
          <w:tcPr>
            <w:tcW w:w="388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Pr="003A6C76" w:rsidRDefault="00383481" w:rsidP="009C75C4">
            <w:pPr>
              <w:spacing w:after="0"/>
              <w:jc w:val="both"/>
              <w:rPr>
                <w:rFonts w:ascii="Times New Roman" w:eastAsia="Times New Roman" w:hAnsi="Times New Roman" w:cs="Times New Roman"/>
                <w:b/>
                <w:bCs/>
                <w:i/>
                <w:sz w:val="24"/>
                <w:szCs w:val="24"/>
                <w:shd w:val="clear" w:color="auto" w:fill="FFFFFF"/>
              </w:rPr>
            </w:pPr>
            <w:r w:rsidRPr="003A6C76">
              <w:rPr>
                <w:rFonts w:ascii="Times New Roman" w:eastAsia="Times New Roman" w:hAnsi="Times New Roman" w:cs="Times New Roman"/>
                <w:b/>
                <w:bCs/>
                <w:i/>
                <w:sz w:val="24"/>
                <w:szCs w:val="24"/>
                <w:shd w:val="clear" w:color="auto" w:fill="FFFFFF"/>
              </w:rPr>
              <w:t>C</w:t>
            </w:r>
            <w:r w:rsidRPr="003A6C76">
              <w:rPr>
                <w:rFonts w:ascii="Times New Roman" w:eastAsia="Times New Roman" w:hAnsi="Times New Roman" w:cs="Times New Roman"/>
                <w:b/>
                <w:bCs/>
                <w:i/>
                <w:sz w:val="24"/>
                <w:szCs w:val="24"/>
                <w:shd w:val="clear" w:color="auto" w:fill="FFFFFF"/>
                <w:lang w:val="vi-VN"/>
              </w:rPr>
              <w:t xml:space="preserve">ó số lượng hợp đồng đấu giá tài sản </w:t>
            </w:r>
            <w:r w:rsidR="009C75C4" w:rsidRPr="003A6C76">
              <w:rPr>
                <w:rFonts w:ascii="Times New Roman" w:eastAsia="Times New Roman" w:hAnsi="Times New Roman" w:cs="Times New Roman"/>
                <w:b/>
                <w:bCs/>
                <w:i/>
                <w:sz w:val="24"/>
                <w:szCs w:val="24"/>
                <w:shd w:val="clear" w:color="auto" w:fill="FFFFFF"/>
              </w:rPr>
              <w:t>tịch thu sung quỹ</w:t>
            </w:r>
            <w:r w:rsidRPr="003A6C76">
              <w:rPr>
                <w:rFonts w:ascii="Times New Roman" w:eastAsia="Times New Roman" w:hAnsi="Times New Roman" w:cs="Times New Roman"/>
                <w:b/>
                <w:bCs/>
                <w:i/>
                <w:sz w:val="24"/>
                <w:szCs w:val="24"/>
                <w:shd w:val="clear" w:color="auto" w:fill="FFFFFF"/>
                <w:lang w:val="vi-VN"/>
              </w:rPr>
              <w:t xml:space="preserve"> nhà nước nhiều nhất</w:t>
            </w:r>
            <w:r w:rsidRPr="003A6C76">
              <w:rPr>
                <w:rFonts w:ascii="Times New Roman" w:eastAsia="Times New Roman" w:hAnsi="Times New Roman" w:cs="Times New Roman"/>
                <w:b/>
                <w:bCs/>
                <w:i/>
                <w:sz w:val="24"/>
                <w:szCs w:val="24"/>
                <w:shd w:val="clear" w:color="auto" w:fill="FFFFFF"/>
              </w:rPr>
              <w:t xml:space="preserve"> trong vòng </w:t>
            </w:r>
            <w:r w:rsidR="003A6C76">
              <w:rPr>
                <w:rFonts w:ascii="Times New Roman" w:eastAsia="Times New Roman" w:hAnsi="Times New Roman" w:cs="Times New Roman"/>
                <w:b/>
                <w:bCs/>
                <w:i/>
                <w:sz w:val="24"/>
                <w:szCs w:val="24"/>
                <w:shd w:val="clear" w:color="auto" w:fill="FFFFFF"/>
              </w:rPr>
              <w:t>5 năm trên địa bàn tỉnh Phú Yên</w:t>
            </w:r>
          </w:p>
        </w:tc>
        <w:tc>
          <w:tcPr>
            <w:tcW w:w="76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b/>
                <w:bCs/>
                <w:sz w:val="24"/>
                <w:szCs w:val="24"/>
                <w:shd w:val="clear" w:color="auto" w:fill="FFFFFF"/>
                <w:lang w:val="vi-VN"/>
              </w:rPr>
            </w:pPr>
            <w:r>
              <w:rPr>
                <w:rFonts w:ascii="Times New Roman" w:eastAsia="Times New Roman" w:hAnsi="Times New Roman" w:cs="Times New Roman"/>
                <w:b/>
                <w:bCs/>
                <w:sz w:val="24"/>
                <w:szCs w:val="24"/>
                <w:shd w:val="clear" w:color="auto" w:fill="FFFFFF"/>
                <w:lang w:val="vi-VN"/>
              </w:rPr>
              <w:t>3,0</w:t>
            </w:r>
          </w:p>
        </w:tc>
      </w:tr>
      <w:tr w:rsidR="002F3ED0">
        <w:trPr>
          <w:trHeight w:val="20"/>
          <w:tblCellSpacing w:w="0" w:type="dxa"/>
        </w:trPr>
        <w:tc>
          <w:tcPr>
            <w:tcW w:w="4238" w:type="pct"/>
            <w:gridSpan w:val="2"/>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shd w:val="clear" w:color="auto" w:fill="FFFFFF"/>
                <w:lang w:val="vi-VN"/>
              </w:rPr>
              <w:t>Tổng số điểm</w:t>
            </w:r>
          </w:p>
        </w:tc>
        <w:tc>
          <w:tcPr>
            <w:tcW w:w="76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shd w:val="clear" w:color="auto" w:fill="FFFFFF"/>
                <w:lang w:val="vi-VN"/>
              </w:rPr>
              <w:t>100</w:t>
            </w:r>
          </w:p>
        </w:tc>
      </w:tr>
      <w:tr w:rsidR="002F3ED0">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bookmarkStart w:id="15" w:name="muc_6"/>
            <w:r>
              <w:rPr>
                <w:rFonts w:ascii="Times New Roman" w:eastAsia="Times New Roman" w:hAnsi="Times New Roman" w:cs="Times New Roman"/>
                <w:b/>
                <w:bCs/>
                <w:color w:val="000000"/>
                <w:sz w:val="24"/>
                <w:szCs w:val="24"/>
                <w:shd w:val="clear" w:color="auto" w:fill="FFFFFF"/>
                <w:lang w:val="vi-VN"/>
              </w:rPr>
              <w:t>VI</w:t>
            </w:r>
            <w:bookmarkEnd w:id="15"/>
          </w:p>
        </w:tc>
        <w:tc>
          <w:tcPr>
            <w:tcW w:w="388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rPr>
                <w:rFonts w:ascii="Times New Roman" w:eastAsia="Times New Roman" w:hAnsi="Times New Roman" w:cs="Times New Roman"/>
                <w:color w:val="000000"/>
                <w:sz w:val="24"/>
                <w:szCs w:val="24"/>
              </w:rPr>
            </w:pPr>
            <w:bookmarkStart w:id="16" w:name="muc_6_name"/>
            <w:r>
              <w:rPr>
                <w:rFonts w:ascii="Times New Roman" w:eastAsia="Times New Roman" w:hAnsi="Times New Roman" w:cs="Times New Roman"/>
                <w:b/>
                <w:bCs/>
                <w:color w:val="000000"/>
                <w:sz w:val="24"/>
                <w:szCs w:val="24"/>
                <w:shd w:val="clear" w:color="auto" w:fill="FFFFFF"/>
                <w:lang w:val="vi-VN"/>
              </w:rPr>
              <w:t>Có tên trong danh sách các tổ chức đấu giá tài sản do Bộ Tư pháp công bố</w:t>
            </w:r>
            <w:bookmarkEnd w:id="16"/>
          </w:p>
        </w:tc>
        <w:tc>
          <w:tcPr>
            <w:tcW w:w="76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FFFFF"/>
                <w:lang w:val="vi-VN"/>
              </w:rPr>
              <w:t> </w:t>
            </w:r>
          </w:p>
        </w:tc>
      </w:tr>
      <w:tr w:rsidR="002F3ED0">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shd w:val="clear" w:color="auto" w:fill="FFFFFF"/>
                <w:lang w:val="vi-VN"/>
              </w:rPr>
              <w:t>1</w:t>
            </w:r>
          </w:p>
        </w:tc>
        <w:tc>
          <w:tcPr>
            <w:tcW w:w="388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shd w:val="clear" w:color="auto" w:fill="FFFFFF"/>
                <w:lang w:val="vi-VN"/>
              </w:rPr>
              <w:t>Có tên trong danh sách tổ chức đấu giá tài sản do Bộ Tư pháp công bố</w:t>
            </w:r>
          </w:p>
        </w:tc>
        <w:tc>
          <w:tcPr>
            <w:tcW w:w="76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shd w:val="clear" w:color="auto" w:fill="FFFFFF"/>
                <w:lang w:val="vi-VN"/>
              </w:rPr>
              <w:t>Đủ điều kiện</w:t>
            </w:r>
          </w:p>
        </w:tc>
      </w:tr>
      <w:tr w:rsidR="002F3ED0">
        <w:trPr>
          <w:trHeight w:val="20"/>
          <w:tblCellSpacing w:w="0" w:type="dxa"/>
        </w:trPr>
        <w:tc>
          <w:tcPr>
            <w:tcW w:w="354"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shd w:val="clear" w:color="auto" w:fill="FFFFFF"/>
                <w:lang w:val="vi-VN"/>
              </w:rPr>
              <w:t>2</w:t>
            </w:r>
          </w:p>
        </w:tc>
        <w:tc>
          <w:tcPr>
            <w:tcW w:w="3884"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rsidP="003A6C76">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shd w:val="clear" w:color="auto" w:fill="FFFFFF"/>
                <w:lang w:val="vi-VN"/>
              </w:rPr>
              <w:t>Không có tên trong danh sách tổ chức đấu giá tài sản do Bộ Tư pháp công bố</w:t>
            </w:r>
          </w:p>
        </w:tc>
        <w:tc>
          <w:tcPr>
            <w:tcW w:w="76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tcPr>
          <w:p w:rsidR="002F3ED0" w:rsidRDefault="00383481">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shd w:val="clear" w:color="auto" w:fill="FFFFFF"/>
                <w:lang w:val="vi-VN"/>
              </w:rPr>
              <w:t>Không đủ điều kiện</w:t>
            </w:r>
          </w:p>
        </w:tc>
      </w:tr>
    </w:tbl>
    <w:p w:rsidR="002F3ED0" w:rsidRDefault="002F3ED0">
      <w:pPr>
        <w:rPr>
          <w:rFonts w:ascii="Times New Roman" w:hAnsi="Times New Roman" w:cs="Times New Roman"/>
          <w:b/>
        </w:rPr>
      </w:pPr>
    </w:p>
    <w:sectPr w:rsidR="002F3ED0" w:rsidSect="009609E3">
      <w:headerReference w:type="default" r:id="rId10"/>
      <w:footerReference w:type="default" r:id="rId11"/>
      <w:pgSz w:w="11907" w:h="16839" w:code="9"/>
      <w:pgMar w:top="851" w:right="850" w:bottom="680" w:left="1701" w:header="425" w:footer="35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784" w:rsidRDefault="00E32784">
      <w:pPr>
        <w:spacing w:line="240" w:lineRule="auto"/>
      </w:pPr>
      <w:r>
        <w:separator/>
      </w:r>
    </w:p>
  </w:endnote>
  <w:endnote w:type="continuationSeparator" w:id="0">
    <w:p w:rsidR="00E32784" w:rsidRDefault="00E327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ED0" w:rsidRDefault="002F3ED0">
    <w:pPr>
      <w:pStyle w:val="Footer"/>
      <w:jc w:val="right"/>
    </w:pPr>
  </w:p>
  <w:p w:rsidR="002F3ED0" w:rsidRDefault="002F3E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784" w:rsidRDefault="00E32784">
      <w:pPr>
        <w:spacing w:after="0"/>
      </w:pPr>
      <w:r>
        <w:separator/>
      </w:r>
    </w:p>
  </w:footnote>
  <w:footnote w:type="continuationSeparator" w:id="0">
    <w:p w:rsidR="00E32784" w:rsidRDefault="00E3278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8037578"/>
      <w:docPartObj>
        <w:docPartGallery w:val="Page Numbers (Top of Page)"/>
        <w:docPartUnique/>
      </w:docPartObj>
    </w:sdtPr>
    <w:sdtEndPr>
      <w:rPr>
        <w:rFonts w:ascii="Times New Roman" w:hAnsi="Times New Roman" w:cs="Times New Roman"/>
        <w:noProof/>
      </w:rPr>
    </w:sdtEndPr>
    <w:sdtContent>
      <w:p w:rsidR="000D7822" w:rsidRPr="00E829CB" w:rsidRDefault="000D7822">
        <w:pPr>
          <w:pStyle w:val="Header"/>
          <w:jc w:val="center"/>
          <w:rPr>
            <w:rFonts w:ascii="Times New Roman" w:hAnsi="Times New Roman" w:cs="Times New Roman"/>
          </w:rPr>
        </w:pPr>
        <w:r w:rsidRPr="00E829CB">
          <w:rPr>
            <w:rFonts w:ascii="Times New Roman" w:hAnsi="Times New Roman" w:cs="Times New Roman"/>
          </w:rPr>
          <w:fldChar w:fldCharType="begin"/>
        </w:r>
        <w:r w:rsidRPr="00E829CB">
          <w:rPr>
            <w:rFonts w:ascii="Times New Roman" w:hAnsi="Times New Roman" w:cs="Times New Roman"/>
          </w:rPr>
          <w:instrText xml:space="preserve"> PAGE   \* MERGEFORMAT </w:instrText>
        </w:r>
        <w:r w:rsidRPr="00E829CB">
          <w:rPr>
            <w:rFonts w:ascii="Times New Roman" w:hAnsi="Times New Roman" w:cs="Times New Roman"/>
          </w:rPr>
          <w:fldChar w:fldCharType="separate"/>
        </w:r>
        <w:r w:rsidR="004A331C">
          <w:rPr>
            <w:rFonts w:ascii="Times New Roman" w:hAnsi="Times New Roman" w:cs="Times New Roman"/>
            <w:noProof/>
          </w:rPr>
          <w:t>3</w:t>
        </w:r>
        <w:r w:rsidRPr="00E829CB">
          <w:rPr>
            <w:rFonts w:ascii="Times New Roman" w:hAnsi="Times New Roman" w:cs="Times New Roman"/>
            <w:noProof/>
          </w:rPr>
          <w:fldChar w:fldCharType="end"/>
        </w:r>
      </w:p>
    </w:sdtContent>
  </w:sdt>
  <w:p w:rsidR="000D7822" w:rsidRDefault="000D78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189"/>
    <w:rsid w:val="000044A4"/>
    <w:rsid w:val="000262B2"/>
    <w:rsid w:val="000D16DE"/>
    <w:rsid w:val="000D5CE6"/>
    <w:rsid w:val="000D7822"/>
    <w:rsid w:val="00105CB4"/>
    <w:rsid w:val="00112703"/>
    <w:rsid w:val="00113EEF"/>
    <w:rsid w:val="00120546"/>
    <w:rsid w:val="0012274C"/>
    <w:rsid w:val="00197B9D"/>
    <w:rsid w:val="001A473A"/>
    <w:rsid w:val="001A6C05"/>
    <w:rsid w:val="001E0FD3"/>
    <w:rsid w:val="001F09CB"/>
    <w:rsid w:val="00207786"/>
    <w:rsid w:val="00214A32"/>
    <w:rsid w:val="00234E70"/>
    <w:rsid w:val="0025458D"/>
    <w:rsid w:val="00263F65"/>
    <w:rsid w:val="002807C0"/>
    <w:rsid w:val="002935BE"/>
    <w:rsid w:val="002B5474"/>
    <w:rsid w:val="002C1F8F"/>
    <w:rsid w:val="002F3ED0"/>
    <w:rsid w:val="00326DF3"/>
    <w:rsid w:val="00332EA5"/>
    <w:rsid w:val="003469FF"/>
    <w:rsid w:val="003716EE"/>
    <w:rsid w:val="00382A36"/>
    <w:rsid w:val="00383481"/>
    <w:rsid w:val="003A4D7A"/>
    <w:rsid w:val="003A6C76"/>
    <w:rsid w:val="003C191D"/>
    <w:rsid w:val="003F218A"/>
    <w:rsid w:val="0043062E"/>
    <w:rsid w:val="00440822"/>
    <w:rsid w:val="00460EAA"/>
    <w:rsid w:val="00481189"/>
    <w:rsid w:val="004922E8"/>
    <w:rsid w:val="004A331C"/>
    <w:rsid w:val="00517057"/>
    <w:rsid w:val="00523EC1"/>
    <w:rsid w:val="00524F4E"/>
    <w:rsid w:val="00536A6E"/>
    <w:rsid w:val="005708F5"/>
    <w:rsid w:val="005A7CBD"/>
    <w:rsid w:val="005E5693"/>
    <w:rsid w:val="00604261"/>
    <w:rsid w:val="00642CB8"/>
    <w:rsid w:val="006A18AB"/>
    <w:rsid w:val="006E0CA8"/>
    <w:rsid w:val="007B3E9D"/>
    <w:rsid w:val="00800671"/>
    <w:rsid w:val="008236AA"/>
    <w:rsid w:val="008426AC"/>
    <w:rsid w:val="00842AC0"/>
    <w:rsid w:val="00887E4E"/>
    <w:rsid w:val="008958E7"/>
    <w:rsid w:val="008B7B91"/>
    <w:rsid w:val="008E2C93"/>
    <w:rsid w:val="00931C54"/>
    <w:rsid w:val="009609E3"/>
    <w:rsid w:val="009A6FAE"/>
    <w:rsid w:val="009C75C4"/>
    <w:rsid w:val="00A06D41"/>
    <w:rsid w:val="00A37660"/>
    <w:rsid w:val="00A40A2D"/>
    <w:rsid w:val="00A7138E"/>
    <w:rsid w:val="00A90E73"/>
    <w:rsid w:val="00AB326E"/>
    <w:rsid w:val="00AD225A"/>
    <w:rsid w:val="00B0551D"/>
    <w:rsid w:val="00B146BD"/>
    <w:rsid w:val="00BB335B"/>
    <w:rsid w:val="00BE5C00"/>
    <w:rsid w:val="00BE614E"/>
    <w:rsid w:val="00C17246"/>
    <w:rsid w:val="00C23401"/>
    <w:rsid w:val="00C34CC7"/>
    <w:rsid w:val="00C45A61"/>
    <w:rsid w:val="00CA5A80"/>
    <w:rsid w:val="00CD5C3F"/>
    <w:rsid w:val="00CE2AC9"/>
    <w:rsid w:val="00CF00BD"/>
    <w:rsid w:val="00CF3716"/>
    <w:rsid w:val="00D33156"/>
    <w:rsid w:val="00DC1A62"/>
    <w:rsid w:val="00DC4725"/>
    <w:rsid w:val="00DD08FD"/>
    <w:rsid w:val="00DD463D"/>
    <w:rsid w:val="00E03B1E"/>
    <w:rsid w:val="00E07ECF"/>
    <w:rsid w:val="00E32784"/>
    <w:rsid w:val="00E46DCE"/>
    <w:rsid w:val="00E73FBF"/>
    <w:rsid w:val="00E829CB"/>
    <w:rsid w:val="00ED49F0"/>
    <w:rsid w:val="00F10CC6"/>
    <w:rsid w:val="00F43671"/>
    <w:rsid w:val="00F571C6"/>
    <w:rsid w:val="00F7172A"/>
    <w:rsid w:val="00FD3D54"/>
    <w:rsid w:val="00FF7A5E"/>
    <w:rsid w:val="64985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Body Text 2"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2">
    <w:name w:val="heading 2"/>
    <w:basedOn w:val="Normal"/>
    <w:next w:val="Normal"/>
    <w:link w:val="Heading2Char"/>
    <w:qFormat/>
    <w:pPr>
      <w:keepNext/>
      <w:spacing w:after="0" w:line="240" w:lineRule="auto"/>
      <w:jc w:val="center"/>
      <w:outlineLvl w:val="1"/>
    </w:pPr>
    <w:rPr>
      <w:rFonts w:ascii="Times New Roman" w:eastAsia="Times New Roman" w:hAnsi="Times New Roman" w:cs="Times New Roman"/>
      <w:b/>
      <w:bCs/>
      <w:sz w:val="28"/>
      <w:szCs w:val="24"/>
    </w:rPr>
  </w:style>
  <w:style w:type="paragraph" w:styleId="Heading3">
    <w:name w:val="heading 3"/>
    <w:basedOn w:val="Normal"/>
    <w:next w:val="Normal"/>
    <w:link w:val="Heading3Char"/>
    <w:qFormat/>
    <w:rsid w:val="00CF3716"/>
    <w:pPr>
      <w:keepNext/>
      <w:spacing w:after="0" w:line="240" w:lineRule="auto"/>
      <w:jc w:val="center"/>
      <w:outlineLvl w:val="2"/>
    </w:pPr>
    <w:rPr>
      <w:rFonts w:ascii="Times New Roman" w:eastAsia="Times New Roman" w:hAnsi="Times New Roman" w:cs="Times New Roman"/>
      <w:i/>
      <w:iCs/>
      <w:sz w:val="20"/>
      <w:szCs w:val="24"/>
    </w:rPr>
  </w:style>
  <w:style w:type="paragraph" w:styleId="Heading4">
    <w:name w:val="heading 4"/>
    <w:basedOn w:val="Normal"/>
    <w:next w:val="Normal"/>
    <w:link w:val="Heading4Char"/>
    <w:qFormat/>
    <w:rsid w:val="00CF3716"/>
    <w:pPr>
      <w:keepNext/>
      <w:spacing w:after="0" w:line="240" w:lineRule="auto"/>
      <w:jc w:val="center"/>
      <w:outlineLvl w:val="3"/>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qFormat/>
    <w:pPr>
      <w:spacing w:after="120" w:line="480" w:lineRule="auto"/>
    </w:pPr>
    <w:rPr>
      <w:rFonts w:ascii="Times New Roman" w:eastAsia="Times New Roman" w:hAnsi="Times New Roman" w:cs="Times New Roman"/>
      <w:sz w:val="28"/>
      <w:szCs w:val="28"/>
    </w:rPr>
  </w:style>
  <w:style w:type="paragraph" w:styleId="BodyTextIndent">
    <w:name w:val="Body Text Indent"/>
    <w:basedOn w:val="Normal"/>
    <w:link w:val="BodyTextIndentChar"/>
    <w:uiPriority w:val="99"/>
    <w:semiHidden/>
    <w:unhideWhenUsed/>
    <w:qFormat/>
    <w:pPr>
      <w:spacing w:after="120" w:line="240" w:lineRule="auto"/>
      <w:ind w:left="283"/>
    </w:pPr>
    <w:rPr>
      <w:rFonts w:ascii="Times New Roman" w:eastAsia="Times New Roman" w:hAnsi="Times New Roman" w:cs="Times New Roman"/>
      <w:sz w:val="28"/>
      <w:szCs w:val="28"/>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customStyle="1" w:styleId="BodyText2Char">
    <w:name w:val="Body Text 2 Char"/>
    <w:basedOn w:val="DefaultParagraphFont"/>
    <w:link w:val="BodyText2"/>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uiPriority w:val="99"/>
    <w:semiHidden/>
    <w:qFormat/>
    <w:rPr>
      <w:rFonts w:ascii="Times New Roman" w:eastAsia="Times New Roman" w:hAnsi="Times New Roman" w:cs="Times New Roman"/>
      <w:sz w:val="28"/>
      <w:szCs w:val="28"/>
    </w:rPr>
  </w:style>
  <w:style w:type="character" w:customStyle="1" w:styleId="Heading2Char">
    <w:name w:val="Heading 2 Char"/>
    <w:basedOn w:val="DefaultParagraphFont"/>
    <w:link w:val="Heading2"/>
    <w:rPr>
      <w:rFonts w:ascii="Times New Roman" w:eastAsia="Times New Roman" w:hAnsi="Times New Roman" w:cs="Times New Roman"/>
      <w:b/>
      <w:bCs/>
      <w:sz w:val="28"/>
      <w:szCs w:val="24"/>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rsid w:val="00CF3716"/>
    <w:rPr>
      <w:rFonts w:ascii="Times New Roman" w:eastAsia="Times New Roman" w:hAnsi="Times New Roman" w:cs="Times New Roman"/>
      <w:i/>
      <w:iCs/>
      <w:szCs w:val="24"/>
    </w:rPr>
  </w:style>
  <w:style w:type="character" w:customStyle="1" w:styleId="Heading4Char">
    <w:name w:val="Heading 4 Char"/>
    <w:basedOn w:val="DefaultParagraphFont"/>
    <w:link w:val="Heading4"/>
    <w:rsid w:val="00CF3716"/>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5170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0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Body Text 2"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2">
    <w:name w:val="heading 2"/>
    <w:basedOn w:val="Normal"/>
    <w:next w:val="Normal"/>
    <w:link w:val="Heading2Char"/>
    <w:qFormat/>
    <w:pPr>
      <w:keepNext/>
      <w:spacing w:after="0" w:line="240" w:lineRule="auto"/>
      <w:jc w:val="center"/>
      <w:outlineLvl w:val="1"/>
    </w:pPr>
    <w:rPr>
      <w:rFonts w:ascii="Times New Roman" w:eastAsia="Times New Roman" w:hAnsi="Times New Roman" w:cs="Times New Roman"/>
      <w:b/>
      <w:bCs/>
      <w:sz w:val="28"/>
      <w:szCs w:val="24"/>
    </w:rPr>
  </w:style>
  <w:style w:type="paragraph" w:styleId="Heading3">
    <w:name w:val="heading 3"/>
    <w:basedOn w:val="Normal"/>
    <w:next w:val="Normal"/>
    <w:link w:val="Heading3Char"/>
    <w:qFormat/>
    <w:rsid w:val="00CF3716"/>
    <w:pPr>
      <w:keepNext/>
      <w:spacing w:after="0" w:line="240" w:lineRule="auto"/>
      <w:jc w:val="center"/>
      <w:outlineLvl w:val="2"/>
    </w:pPr>
    <w:rPr>
      <w:rFonts w:ascii="Times New Roman" w:eastAsia="Times New Roman" w:hAnsi="Times New Roman" w:cs="Times New Roman"/>
      <w:i/>
      <w:iCs/>
      <w:sz w:val="20"/>
      <w:szCs w:val="24"/>
    </w:rPr>
  </w:style>
  <w:style w:type="paragraph" w:styleId="Heading4">
    <w:name w:val="heading 4"/>
    <w:basedOn w:val="Normal"/>
    <w:next w:val="Normal"/>
    <w:link w:val="Heading4Char"/>
    <w:qFormat/>
    <w:rsid w:val="00CF3716"/>
    <w:pPr>
      <w:keepNext/>
      <w:spacing w:after="0" w:line="240" w:lineRule="auto"/>
      <w:jc w:val="center"/>
      <w:outlineLvl w:val="3"/>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qFormat/>
    <w:pPr>
      <w:spacing w:after="120" w:line="480" w:lineRule="auto"/>
    </w:pPr>
    <w:rPr>
      <w:rFonts w:ascii="Times New Roman" w:eastAsia="Times New Roman" w:hAnsi="Times New Roman" w:cs="Times New Roman"/>
      <w:sz w:val="28"/>
      <w:szCs w:val="28"/>
    </w:rPr>
  </w:style>
  <w:style w:type="paragraph" w:styleId="BodyTextIndent">
    <w:name w:val="Body Text Indent"/>
    <w:basedOn w:val="Normal"/>
    <w:link w:val="BodyTextIndentChar"/>
    <w:uiPriority w:val="99"/>
    <w:semiHidden/>
    <w:unhideWhenUsed/>
    <w:qFormat/>
    <w:pPr>
      <w:spacing w:after="120" w:line="240" w:lineRule="auto"/>
      <w:ind w:left="283"/>
    </w:pPr>
    <w:rPr>
      <w:rFonts w:ascii="Times New Roman" w:eastAsia="Times New Roman" w:hAnsi="Times New Roman" w:cs="Times New Roman"/>
      <w:sz w:val="28"/>
      <w:szCs w:val="28"/>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customStyle="1" w:styleId="BodyText2Char">
    <w:name w:val="Body Text 2 Char"/>
    <w:basedOn w:val="DefaultParagraphFont"/>
    <w:link w:val="BodyText2"/>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uiPriority w:val="99"/>
    <w:semiHidden/>
    <w:qFormat/>
    <w:rPr>
      <w:rFonts w:ascii="Times New Roman" w:eastAsia="Times New Roman" w:hAnsi="Times New Roman" w:cs="Times New Roman"/>
      <w:sz w:val="28"/>
      <w:szCs w:val="28"/>
    </w:rPr>
  </w:style>
  <w:style w:type="character" w:customStyle="1" w:styleId="Heading2Char">
    <w:name w:val="Heading 2 Char"/>
    <w:basedOn w:val="DefaultParagraphFont"/>
    <w:link w:val="Heading2"/>
    <w:rPr>
      <w:rFonts w:ascii="Times New Roman" w:eastAsia="Times New Roman" w:hAnsi="Times New Roman" w:cs="Times New Roman"/>
      <w:b/>
      <w:bCs/>
      <w:sz w:val="28"/>
      <w:szCs w:val="24"/>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rsid w:val="00CF3716"/>
    <w:rPr>
      <w:rFonts w:ascii="Times New Roman" w:eastAsia="Times New Roman" w:hAnsi="Times New Roman" w:cs="Times New Roman"/>
      <w:i/>
      <w:iCs/>
      <w:szCs w:val="24"/>
    </w:rPr>
  </w:style>
  <w:style w:type="character" w:customStyle="1" w:styleId="Heading4Char">
    <w:name w:val="Heading 4 Char"/>
    <w:basedOn w:val="DefaultParagraphFont"/>
    <w:link w:val="Heading4"/>
    <w:rsid w:val="00CF3716"/>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5170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0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ong-mai/nghi-dinh-05-2005-nd-cp-ban-dau-gia-tai-san-52766.asp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thu-tuc-to-tung/nghi-dinh-17-2010-nd-cp-ban-dau-gia-tai-san-10198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5</Pages>
  <Words>1565</Words>
  <Characters>8926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BIDV</Company>
  <LinksUpToDate>false</LinksUpToDate>
  <CharactersWithSpaces>10471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Dao Van Tai</dc:creator>
  <cp:lastModifiedBy>CTY Quoc Thien</cp:lastModifiedBy>
  <cp:revision>79</cp:revision>
  <cp:lastPrinted>2024-11-11T03:04:00Z</cp:lastPrinted>
  <dcterms:created xsi:type="dcterms:W3CDTF">2022-10-10T03:55:00Z</dcterms:created>
  <dcterms:modified xsi:type="dcterms:W3CDTF">2025-01-10T08:30:00Z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D0DB5D2FD0DD4C1388A217827EDBAC20</vt:lpwstr>
  </property>
</Properties>
</file>